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EF" w:rsidRPr="00CB1FD4" w:rsidRDefault="00B642EF" w:rsidP="00B642EF">
      <w:pPr>
        <w:spacing w:line="254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7B7E04AE" wp14:editId="2C868DB5">
            <wp:extent cx="26955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74" cy="7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 w:rsidR="009F0CF5">
        <w:rPr>
          <w:rFonts w:ascii="Times New Roman" w:hAnsi="Times New Roman" w:cs="Times New Roman"/>
          <w:b/>
          <w:sz w:val="20"/>
          <w:szCs w:val="20"/>
        </w:rPr>
        <w:t xml:space="preserve">район Есиль, пр. </w:t>
      </w:r>
      <w:proofErr w:type="spellStart"/>
      <w:r w:rsidR="009F0CF5">
        <w:rPr>
          <w:rFonts w:ascii="Times New Roman" w:hAnsi="Times New Roman" w:cs="Times New Roman"/>
          <w:b/>
          <w:sz w:val="20"/>
          <w:szCs w:val="20"/>
        </w:rPr>
        <w:t>Мангилик</w:t>
      </w:r>
      <w:proofErr w:type="spellEnd"/>
      <w:r w:rsidR="009F0CF5">
        <w:rPr>
          <w:rFonts w:ascii="Times New Roman" w:hAnsi="Times New Roman" w:cs="Times New Roman"/>
          <w:b/>
          <w:sz w:val="20"/>
          <w:szCs w:val="20"/>
        </w:rPr>
        <w:t xml:space="preserve"> ел 80</w:t>
      </w:r>
    </w:p>
    <w:p w:rsidR="00B642EF" w:rsidRDefault="00B642EF" w:rsidP="00B642EF">
      <w:pPr>
        <w:spacing w:line="254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642EF" w:rsidRPr="00BC11E3" w:rsidRDefault="00B642EF" w:rsidP="00B642EF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для мужчин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Check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up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Premium</w:t>
      </w:r>
      <w:proofErr w:type="spellEnd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-3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B642EF" w:rsidRPr="00E94A7F" w:rsidRDefault="00B642EF" w:rsidP="00B64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от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до 3 дней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642EF" w:rsidRDefault="00B642EF" w:rsidP="00B642E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42EF" w:rsidRPr="00224557" w:rsidRDefault="00B642EF" w:rsidP="00B64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внимательных к своему здоровью людей, которые не испытывают явных жалоб на состояние здоровья, но желающих получить полную и достоверную информацию о состоянии своего организма. </w:t>
      </w:r>
    </w:p>
    <w:p w:rsidR="00B642EF" w:rsidRPr="00224557" w:rsidRDefault="00B642EF" w:rsidP="00B64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помогает вовремя выявить возможные риски, поддерживать здоровье на высоком уровне и принимать осознанные решения для сохранения активной долгой жизни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642EF" w:rsidRPr="00224557" w:rsidRDefault="00B642EF" w:rsidP="00B64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предназначена для комплексного и углубленного обследования мужского организма с целью раннего выявления возможных отклонений, оценки работы всех ключевых систем и подбора индивидуальных медицинских рекомендаций (всесторонняя диагностика, оценка рисков, разработка персональных рекомендаций, подбор тактики лечения, мониторинг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динамики здоровья). </w:t>
      </w:r>
    </w:p>
    <w:p w:rsidR="00622E9A" w:rsidRPr="006C6689" w:rsidRDefault="00622E9A" w:rsidP="0050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496"/>
        <w:gridCol w:w="4602"/>
        <w:gridCol w:w="1701"/>
        <w:gridCol w:w="1701"/>
        <w:gridCol w:w="1701"/>
      </w:tblGrid>
      <w:tr w:rsidR="00C5176C" w:rsidRPr="00B642EF" w:rsidTr="004410E1">
        <w:trPr>
          <w:trHeight w:val="151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2EF" w:rsidRPr="00B642EF" w:rsidRDefault="00B642EF" w:rsidP="00B642EF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Программа </w:t>
            </w: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для мужчин</w:t>
            </w: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176C" w:rsidRPr="00B642EF" w:rsidRDefault="00B642EF" w:rsidP="00B642EF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Check</w:t>
            </w: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up</w:t>
            </w:r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Premium</w:t>
            </w:r>
            <w:proofErr w:type="spellEnd"/>
            <w:r w:rsidRPr="00B642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-3»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C" w:rsidRPr="00B642EF" w:rsidRDefault="00C5176C" w:rsidP="004B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Резиденты</w:t>
            </w:r>
          </w:p>
          <w:p w:rsidR="00100DD0" w:rsidRPr="00B642EF" w:rsidRDefault="00C565D6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471 300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10E1" w:rsidRPr="00B642EF" w:rsidRDefault="004410E1" w:rsidP="0044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748D" w:rsidRDefault="004B748D" w:rsidP="0044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176C" w:rsidRPr="00B642EF" w:rsidRDefault="00C5176C" w:rsidP="0044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</w:t>
            </w:r>
            <w:r w:rsidR="00D80EA2"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СНГ</w:t>
            </w:r>
          </w:p>
          <w:p w:rsidR="00C5176C" w:rsidRPr="00B642EF" w:rsidRDefault="00C565D6" w:rsidP="00F7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607 013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42EF" w:rsidRPr="00B642EF" w:rsidRDefault="00B642EF" w:rsidP="00B6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42EF" w:rsidRPr="00B642EF" w:rsidRDefault="00B642EF" w:rsidP="00B6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Граждане дальнего зарубежья</w:t>
            </w:r>
          </w:p>
          <w:p w:rsidR="00C5176C" w:rsidRPr="00B642EF" w:rsidRDefault="00B642EF" w:rsidP="00B6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793 007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4410E1" w:rsidRPr="00B642EF" w:rsidTr="004B748D">
        <w:trPr>
          <w:trHeight w:val="80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0E1" w:rsidRPr="00B642EF" w:rsidRDefault="004410E1" w:rsidP="00623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E1" w:rsidRPr="00B642EF" w:rsidRDefault="004410E1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10E1" w:rsidRPr="00B642EF" w:rsidRDefault="004410E1" w:rsidP="00F7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10E1" w:rsidRPr="00B642EF" w:rsidRDefault="004410E1" w:rsidP="00B64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0E1" w:rsidRPr="00B642EF" w:rsidTr="004410E1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0E1" w:rsidRPr="00B642EF" w:rsidRDefault="004410E1" w:rsidP="0044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0E1" w:rsidRPr="00B642EF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Общий осмотр терапевта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E1" w:rsidRPr="00B642EF" w:rsidRDefault="00CC0F28" w:rsidP="004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0E1" w:rsidRPr="00B642EF" w:rsidRDefault="00CC0F28" w:rsidP="0044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0E1" w:rsidRPr="00B642EF" w:rsidRDefault="00CC0F28" w:rsidP="0044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</w:t>
            </w:r>
          </w:p>
        </w:tc>
      </w:tr>
      <w:tr w:rsidR="00C5176C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6C" w:rsidRPr="00B642EF" w:rsidRDefault="00C5176C" w:rsidP="00C5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ОАК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крови) (развернутый)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C5176C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6C" w:rsidRPr="00B642EF" w:rsidRDefault="00C5176C" w:rsidP="00C5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ОАМ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мочи)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</w:tr>
      <w:tr w:rsidR="00C5176C" w:rsidRPr="00B642EF" w:rsidTr="004B748D">
        <w:trPr>
          <w:trHeight w:val="32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36" w:rsidRPr="00B642EF" w:rsidRDefault="00C5176C" w:rsidP="0072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Биохимия крови: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F36"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 сывороточное, </w:t>
            </w:r>
            <w:proofErr w:type="spellStart"/>
            <w:r w:rsidR="00727F36"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  <w:r w:rsidR="00727F36"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мочевая кислота, мочевина, общий белок, АЛТ, АСТ, ГГТП, щелочная фосфатаза, </w:t>
            </w:r>
            <w:proofErr w:type="spellStart"/>
            <w:r w:rsidR="00727F36"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липидограмма</w:t>
            </w:r>
            <w:proofErr w:type="spellEnd"/>
            <w:r w:rsidR="00727F36"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(ЛПВП, ЛПНП), триглицериды, общий холестерин, общий билирубин, билирубин прямой, ревматоидный фактор (количественно), </w:t>
            </w:r>
          </w:p>
          <w:p w:rsidR="00727F36" w:rsidRPr="00B642EF" w:rsidRDefault="00727F36" w:rsidP="0072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С-реактивный белок, сахар крови. </w:t>
            </w:r>
          </w:p>
          <w:p w:rsidR="00727F36" w:rsidRPr="00B642EF" w:rsidRDefault="00727F36" w:rsidP="0072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оагулограмма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176C" w:rsidRPr="00B642EF" w:rsidRDefault="00727F36" w:rsidP="0072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C5176C"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ерритин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76C" w:rsidRPr="00B642EF" w:rsidRDefault="00C5176C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</w:t>
            </w:r>
          </w:p>
        </w:tc>
      </w:tr>
      <w:tr w:rsidR="00651794" w:rsidRPr="00B642EF" w:rsidTr="00C15CB8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Электролиты: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(Калий, натрий, кальций ионизированный, кальций общий, магний, хлор) в сыворотке крови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</w:t>
            </w:r>
          </w:p>
        </w:tc>
      </w:tr>
      <w:tr w:rsidR="00651794" w:rsidRPr="00B642EF" w:rsidTr="0055270E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Гормоны: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Свободный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Т3), АТПО, 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инсулин, С-пептид,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гликолизированный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гемоглобин, тестостерон, прогестерон, пролактин.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47 500</w:t>
            </w:r>
          </w:p>
        </w:tc>
      </w:tr>
      <w:tr w:rsidR="00651794" w:rsidRPr="00B642EF" w:rsidTr="004B748D">
        <w:trPr>
          <w:trHeight w:val="21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Онкомаркеры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–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раковоэмбриональный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антиген, Простатический специфический антиген общий</w:t>
            </w:r>
          </w:p>
          <w:p w:rsidR="00651794" w:rsidRPr="00B642EF" w:rsidRDefault="00651794" w:rsidP="004B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 свободный, Са19.9,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Cyfra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 72-4.</w:t>
            </w:r>
            <w:r w:rsidRPr="00B64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651794" w:rsidRPr="00B642EF" w:rsidTr="00C15CB8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вирусам   </w:t>
            </w: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гепатитов В и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Микрореакция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крови с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холдером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 БЦА+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ЦДС артерий нижних конечностей </w:t>
            </w:r>
            <w:r w:rsidRPr="00B642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показаниям)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 грудной клетки (до 40лет)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грудной клетки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(после 40 лет по показаниям)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комплексный осмотр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брюшной полости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9 800</w:t>
            </w:r>
          </w:p>
        </w:tc>
      </w:tr>
      <w:tr w:rsidR="004B748D" w:rsidRPr="00B642EF" w:rsidTr="00A400A3">
        <w:trPr>
          <w:trHeight w:val="31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уролога </w:t>
            </w:r>
          </w:p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(первичный, повторный)</w:t>
            </w:r>
          </w:p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секрета простаты</w:t>
            </w:r>
          </w:p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сока простаты</w:t>
            </w:r>
          </w:p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 на урогенитальные инфекции</w:t>
            </w:r>
          </w:p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ПЦР</w:t>
            </w:r>
          </w:p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предстательной железы +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мочевого пузыря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57 800</w:t>
            </w:r>
          </w:p>
        </w:tc>
      </w:tr>
      <w:tr w:rsidR="004B748D" w:rsidRPr="00B642EF" w:rsidTr="00A400A3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</w:tr>
      <w:tr w:rsidR="004B748D" w:rsidRPr="00B642EF" w:rsidTr="00C15CB8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</w:t>
            </w:r>
          </w:p>
        </w:tc>
      </w:tr>
      <w:tr w:rsidR="004B748D" w:rsidRPr="00B642EF" w:rsidTr="00C15CB8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4B748D" w:rsidRPr="00B642EF" w:rsidTr="00C15CB8">
        <w:trPr>
          <w:trHeight w:val="24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</w:tr>
      <w:tr w:rsidR="004B748D" w:rsidRPr="00B642EF" w:rsidTr="007526E4">
        <w:trPr>
          <w:trHeight w:val="76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8D" w:rsidRPr="00B642EF" w:rsidRDefault="004B748D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24 700</w:t>
            </w:r>
          </w:p>
        </w:tc>
      </w:tr>
      <w:tr w:rsidR="00651794" w:rsidRPr="00B642EF" w:rsidTr="004B748D">
        <w:trPr>
          <w:trHeight w:val="421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окулиста 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остроты зрения</w:t>
            </w:r>
            <w:r w:rsidR="007B3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глазного дна -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фундус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</w:t>
            </w:r>
            <w:r w:rsidR="007B3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3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на бесконтактном тонометре</w:t>
            </w:r>
            <w:r w:rsidR="007B3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7B3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CC0F28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CC0F28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CC0F28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651794" w:rsidRPr="00B642EF" w:rsidTr="004B748D">
        <w:trPr>
          <w:trHeight w:val="46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651794" w:rsidRPr="00B642EF" w:rsidTr="00C15CB8">
        <w:trPr>
          <w:trHeight w:val="9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Видеогастроскопия</w:t>
            </w:r>
            <w:proofErr w:type="spellEnd"/>
          </w:p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2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гистологическим /цитологическим исследованием на </w:t>
            </w:r>
            <w:proofErr w:type="spellStart"/>
            <w:proofErr w:type="gramStart"/>
            <w:r w:rsidRPr="00B642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H,pylori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</w:t>
            </w:r>
          </w:p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Видеоколоноскопия</w:t>
            </w:r>
            <w:proofErr w:type="spellEnd"/>
            <w:r w:rsidRPr="00B6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64 600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щипковая биопсия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13 600</w:t>
            </w:r>
          </w:p>
        </w:tc>
      </w:tr>
      <w:tr w:rsidR="00651794" w:rsidRPr="00B642EF" w:rsidTr="00C15CB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Внутривенная </w:t>
            </w:r>
            <w:proofErr w:type="spellStart"/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седация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25 500</w:t>
            </w:r>
          </w:p>
        </w:tc>
      </w:tr>
      <w:tr w:rsidR="00651794" w:rsidRPr="00B642EF" w:rsidTr="00C5176C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94" w:rsidRPr="00B642EF" w:rsidRDefault="00651794" w:rsidP="0065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794" w:rsidRPr="00B642EF" w:rsidRDefault="00CC0F28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51794"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94" w:rsidRPr="00B642EF" w:rsidRDefault="00651794" w:rsidP="006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</w:tr>
    </w:tbl>
    <w:p w:rsidR="00B642EF" w:rsidRPr="00B642EF" w:rsidRDefault="00B642EF" w:rsidP="00B642EF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F7B" w:rsidRPr="004B748D" w:rsidRDefault="00B642EF" w:rsidP="004B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Программа может быть дополнена любыми услугами по показаниям (после осмотра терапевта) или по желанию пациен</w:t>
      </w:r>
      <w:r w:rsidR="004B748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та (по основному прейскуранту).</w:t>
      </w:r>
    </w:p>
    <w:sectPr w:rsidR="00E66F7B" w:rsidRPr="004B748D" w:rsidSect="00221C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B0"/>
    <w:rsid w:val="0000479A"/>
    <w:rsid w:val="0006457A"/>
    <w:rsid w:val="00071CBA"/>
    <w:rsid w:val="000E7B2C"/>
    <w:rsid w:val="000F5AB0"/>
    <w:rsid w:val="00100DD0"/>
    <w:rsid w:val="00121E98"/>
    <w:rsid w:val="00145D56"/>
    <w:rsid w:val="001557BE"/>
    <w:rsid w:val="001A6C1D"/>
    <w:rsid w:val="0020256B"/>
    <w:rsid w:val="002064AC"/>
    <w:rsid w:val="00221C6C"/>
    <w:rsid w:val="00223F85"/>
    <w:rsid w:val="002672BF"/>
    <w:rsid w:val="00280418"/>
    <w:rsid w:val="00357F24"/>
    <w:rsid w:val="003A0F2B"/>
    <w:rsid w:val="00407CD3"/>
    <w:rsid w:val="004410E1"/>
    <w:rsid w:val="00451AC1"/>
    <w:rsid w:val="00451ECE"/>
    <w:rsid w:val="004534A1"/>
    <w:rsid w:val="0045583D"/>
    <w:rsid w:val="004919BF"/>
    <w:rsid w:val="004B748D"/>
    <w:rsid w:val="004C1AD1"/>
    <w:rsid w:val="005056FA"/>
    <w:rsid w:val="00512E2D"/>
    <w:rsid w:val="00540E15"/>
    <w:rsid w:val="0055270E"/>
    <w:rsid w:val="005B2D5A"/>
    <w:rsid w:val="005C28A6"/>
    <w:rsid w:val="005D65ED"/>
    <w:rsid w:val="005F447B"/>
    <w:rsid w:val="00614AD4"/>
    <w:rsid w:val="00617E3F"/>
    <w:rsid w:val="00622E9A"/>
    <w:rsid w:val="00623D9E"/>
    <w:rsid w:val="00651794"/>
    <w:rsid w:val="00657756"/>
    <w:rsid w:val="006A55CE"/>
    <w:rsid w:val="006C6689"/>
    <w:rsid w:val="007024BC"/>
    <w:rsid w:val="00727F36"/>
    <w:rsid w:val="007526E4"/>
    <w:rsid w:val="00755DAD"/>
    <w:rsid w:val="007B379C"/>
    <w:rsid w:val="007C767D"/>
    <w:rsid w:val="007F1E61"/>
    <w:rsid w:val="00842DA8"/>
    <w:rsid w:val="00850344"/>
    <w:rsid w:val="00866F61"/>
    <w:rsid w:val="009203F7"/>
    <w:rsid w:val="009650F8"/>
    <w:rsid w:val="009E51A2"/>
    <w:rsid w:val="009E5ACA"/>
    <w:rsid w:val="009F0CF5"/>
    <w:rsid w:val="00AB4737"/>
    <w:rsid w:val="00B44483"/>
    <w:rsid w:val="00B56676"/>
    <w:rsid w:val="00B642EF"/>
    <w:rsid w:val="00B70CF4"/>
    <w:rsid w:val="00B83E32"/>
    <w:rsid w:val="00BC7339"/>
    <w:rsid w:val="00C14571"/>
    <w:rsid w:val="00C1652B"/>
    <w:rsid w:val="00C326ED"/>
    <w:rsid w:val="00C4782A"/>
    <w:rsid w:val="00C5176C"/>
    <w:rsid w:val="00C5465F"/>
    <w:rsid w:val="00C565D6"/>
    <w:rsid w:val="00C90B54"/>
    <w:rsid w:val="00CC0F28"/>
    <w:rsid w:val="00CE4411"/>
    <w:rsid w:val="00D05C48"/>
    <w:rsid w:val="00D67DD7"/>
    <w:rsid w:val="00D70AE6"/>
    <w:rsid w:val="00D80EA2"/>
    <w:rsid w:val="00D8268C"/>
    <w:rsid w:val="00DA4A05"/>
    <w:rsid w:val="00DA77D5"/>
    <w:rsid w:val="00E0050E"/>
    <w:rsid w:val="00E12AB9"/>
    <w:rsid w:val="00E15880"/>
    <w:rsid w:val="00E50F2B"/>
    <w:rsid w:val="00E66F7B"/>
    <w:rsid w:val="00E701AC"/>
    <w:rsid w:val="00F340B4"/>
    <w:rsid w:val="00F72F60"/>
    <w:rsid w:val="00F7649B"/>
    <w:rsid w:val="00F95388"/>
    <w:rsid w:val="00FC01CC"/>
    <w:rsid w:val="00FC6EB4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1EF54-5597-4AED-99D5-E1EF195B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Seidahmetova</cp:lastModifiedBy>
  <cp:revision>51</cp:revision>
  <cp:lastPrinted>2025-03-31T04:36:00Z</cp:lastPrinted>
  <dcterms:created xsi:type="dcterms:W3CDTF">2023-04-14T06:45:00Z</dcterms:created>
  <dcterms:modified xsi:type="dcterms:W3CDTF">2025-08-22T10:30:00Z</dcterms:modified>
</cp:coreProperties>
</file>