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538"/>
        <w:gridCol w:w="2970"/>
        <w:gridCol w:w="2173"/>
        <w:gridCol w:w="1664"/>
      </w:tblGrid>
      <w:tr w:rsidR="004034F0" w:rsidTr="00D129A9">
        <w:tc>
          <w:tcPr>
            <w:tcW w:w="2538" w:type="dxa"/>
          </w:tcPr>
          <w:p w:rsidR="004034F0" w:rsidRDefault="004034F0" w:rsidP="004034F0">
            <w:pPr>
              <w:jc w:val="center"/>
              <w:rPr>
                <w:sz w:val="28"/>
                <w:szCs w:val="28"/>
              </w:rPr>
            </w:pPr>
          </w:p>
          <w:p w:rsidR="004034F0" w:rsidRPr="004034F0" w:rsidRDefault="004034F0" w:rsidP="004034F0">
            <w:pPr>
              <w:jc w:val="center"/>
              <w:rPr>
                <w:sz w:val="28"/>
                <w:szCs w:val="28"/>
              </w:rPr>
            </w:pPr>
            <w:r w:rsidRPr="004034F0">
              <w:rPr>
                <w:sz w:val="28"/>
                <w:szCs w:val="28"/>
              </w:rPr>
              <w:t>Код:</w:t>
            </w:r>
            <w:r w:rsidR="00656D17">
              <w:rPr>
                <w:sz w:val="28"/>
                <w:szCs w:val="28"/>
              </w:rPr>
              <w:t>036/01</w:t>
            </w:r>
            <w:r w:rsidRPr="004034F0">
              <w:rPr>
                <w:sz w:val="28"/>
                <w:szCs w:val="28"/>
              </w:rPr>
              <w:t xml:space="preserve"> </w:t>
            </w:r>
          </w:p>
        </w:tc>
        <w:tc>
          <w:tcPr>
            <w:tcW w:w="6807" w:type="dxa"/>
            <w:gridSpan w:val="3"/>
          </w:tcPr>
          <w:p w:rsidR="004034F0" w:rsidRDefault="004034F0" w:rsidP="004034F0">
            <w:pPr>
              <w:jc w:val="center"/>
              <w:rPr>
                <w:sz w:val="28"/>
                <w:szCs w:val="28"/>
              </w:rPr>
            </w:pPr>
          </w:p>
          <w:p w:rsidR="004034F0" w:rsidRPr="004034F0" w:rsidRDefault="004034F0" w:rsidP="004034F0">
            <w:pPr>
              <w:jc w:val="center"/>
              <w:rPr>
                <w:b/>
                <w:sz w:val="28"/>
                <w:szCs w:val="28"/>
              </w:rPr>
            </w:pPr>
            <w:r w:rsidRPr="004034F0">
              <w:rPr>
                <w:b/>
                <w:sz w:val="28"/>
                <w:szCs w:val="28"/>
              </w:rPr>
              <w:t>Стандартная операционная процедура</w:t>
            </w:r>
          </w:p>
          <w:p w:rsidR="004034F0" w:rsidRPr="004034F0" w:rsidRDefault="004034F0" w:rsidP="004034F0">
            <w:pPr>
              <w:jc w:val="center"/>
              <w:rPr>
                <w:sz w:val="28"/>
                <w:szCs w:val="28"/>
              </w:rPr>
            </w:pPr>
          </w:p>
        </w:tc>
      </w:tr>
      <w:tr w:rsidR="004034F0" w:rsidTr="00D129A9">
        <w:tc>
          <w:tcPr>
            <w:tcW w:w="2538" w:type="dxa"/>
          </w:tcPr>
          <w:p w:rsidR="00E90B1E" w:rsidRDefault="00E90B1E" w:rsidP="004034F0">
            <w:pPr>
              <w:jc w:val="center"/>
              <w:rPr>
                <w:sz w:val="28"/>
                <w:szCs w:val="28"/>
              </w:rPr>
            </w:pPr>
          </w:p>
          <w:p w:rsidR="004034F0" w:rsidRPr="004034F0" w:rsidRDefault="004034F0" w:rsidP="004034F0">
            <w:pPr>
              <w:jc w:val="center"/>
              <w:rPr>
                <w:sz w:val="28"/>
                <w:szCs w:val="28"/>
              </w:rPr>
            </w:pPr>
            <w:r w:rsidRPr="004034F0">
              <w:rPr>
                <w:sz w:val="28"/>
                <w:szCs w:val="28"/>
              </w:rPr>
              <w:t>Наименование организации</w:t>
            </w:r>
          </w:p>
        </w:tc>
        <w:tc>
          <w:tcPr>
            <w:tcW w:w="6807" w:type="dxa"/>
            <w:gridSpan w:val="3"/>
          </w:tcPr>
          <w:p w:rsidR="00E90B1E" w:rsidRDefault="00E90B1E" w:rsidP="004034F0">
            <w:pPr>
              <w:jc w:val="center"/>
              <w:rPr>
                <w:sz w:val="28"/>
                <w:szCs w:val="28"/>
              </w:rPr>
            </w:pPr>
          </w:p>
          <w:p w:rsidR="004034F0" w:rsidRDefault="004034F0" w:rsidP="004034F0">
            <w:pPr>
              <w:jc w:val="center"/>
              <w:rPr>
                <w:sz w:val="28"/>
                <w:szCs w:val="28"/>
              </w:rPr>
            </w:pPr>
            <w:r>
              <w:rPr>
                <w:sz w:val="28"/>
                <w:szCs w:val="28"/>
              </w:rPr>
              <w:t>РГП «Больница Медицинского центра Управления делами Президента Республики Казахстан»</w:t>
            </w:r>
          </w:p>
          <w:p w:rsidR="00E90B1E" w:rsidRPr="004034F0" w:rsidRDefault="00E90B1E" w:rsidP="004034F0">
            <w:pPr>
              <w:jc w:val="center"/>
              <w:rPr>
                <w:sz w:val="28"/>
                <w:szCs w:val="28"/>
              </w:rPr>
            </w:pPr>
          </w:p>
        </w:tc>
      </w:tr>
      <w:tr w:rsidR="004034F0" w:rsidTr="00D129A9">
        <w:tc>
          <w:tcPr>
            <w:tcW w:w="2538" w:type="dxa"/>
          </w:tcPr>
          <w:p w:rsidR="00E90B1E" w:rsidRDefault="00E90B1E" w:rsidP="004034F0">
            <w:pPr>
              <w:jc w:val="center"/>
              <w:rPr>
                <w:sz w:val="28"/>
                <w:szCs w:val="28"/>
              </w:rPr>
            </w:pPr>
          </w:p>
          <w:p w:rsidR="004034F0" w:rsidRDefault="004034F0" w:rsidP="004034F0">
            <w:pPr>
              <w:jc w:val="center"/>
              <w:rPr>
                <w:sz w:val="28"/>
                <w:szCs w:val="28"/>
              </w:rPr>
            </w:pPr>
            <w:r w:rsidRPr="004034F0">
              <w:rPr>
                <w:sz w:val="28"/>
                <w:szCs w:val="28"/>
              </w:rPr>
              <w:t>Название СОП</w:t>
            </w:r>
          </w:p>
          <w:p w:rsidR="00E90B1E" w:rsidRPr="004034F0" w:rsidRDefault="00E90B1E" w:rsidP="004034F0">
            <w:pPr>
              <w:jc w:val="center"/>
              <w:rPr>
                <w:sz w:val="28"/>
                <w:szCs w:val="28"/>
              </w:rPr>
            </w:pPr>
          </w:p>
        </w:tc>
        <w:tc>
          <w:tcPr>
            <w:tcW w:w="6807" w:type="dxa"/>
            <w:gridSpan w:val="3"/>
          </w:tcPr>
          <w:p w:rsidR="00287C69" w:rsidRDefault="00287C69" w:rsidP="004034F0">
            <w:pPr>
              <w:jc w:val="center"/>
              <w:rPr>
                <w:color w:val="000000"/>
              </w:rPr>
            </w:pPr>
          </w:p>
          <w:p w:rsidR="004034F0" w:rsidRPr="00C1274B" w:rsidRDefault="00C1274B" w:rsidP="00C1274B">
            <w:pPr>
              <w:jc w:val="center"/>
              <w:rPr>
                <w:sz w:val="28"/>
                <w:szCs w:val="28"/>
              </w:rPr>
            </w:pPr>
            <w:bookmarkStart w:id="0" w:name="_GoBack"/>
            <w:r w:rsidRPr="00C1274B">
              <w:rPr>
                <w:bCs/>
                <w:sz w:val="28"/>
                <w:szCs w:val="28"/>
              </w:rPr>
              <w:t>Экспертиза исследований медицинских приборов/оборудования</w:t>
            </w:r>
            <w:bookmarkEnd w:id="0"/>
          </w:p>
        </w:tc>
      </w:tr>
      <w:tr w:rsidR="004034F0" w:rsidTr="00D129A9">
        <w:tc>
          <w:tcPr>
            <w:tcW w:w="2538" w:type="dxa"/>
          </w:tcPr>
          <w:p w:rsidR="00E90B1E" w:rsidRDefault="00E90B1E" w:rsidP="004034F0">
            <w:pPr>
              <w:jc w:val="center"/>
              <w:rPr>
                <w:sz w:val="28"/>
                <w:szCs w:val="28"/>
              </w:rPr>
            </w:pPr>
          </w:p>
          <w:p w:rsidR="004034F0" w:rsidRPr="004034F0" w:rsidRDefault="004034F0" w:rsidP="004034F0">
            <w:pPr>
              <w:jc w:val="center"/>
              <w:rPr>
                <w:sz w:val="28"/>
                <w:szCs w:val="28"/>
              </w:rPr>
            </w:pPr>
            <w:r w:rsidRPr="004034F0">
              <w:rPr>
                <w:sz w:val="28"/>
                <w:szCs w:val="28"/>
              </w:rPr>
              <w:t>СОП утвержден</w:t>
            </w:r>
          </w:p>
        </w:tc>
        <w:tc>
          <w:tcPr>
            <w:tcW w:w="6807" w:type="dxa"/>
            <w:gridSpan w:val="3"/>
          </w:tcPr>
          <w:p w:rsidR="00E90B1E" w:rsidRDefault="00E90B1E" w:rsidP="004034F0">
            <w:pPr>
              <w:jc w:val="center"/>
              <w:rPr>
                <w:sz w:val="28"/>
                <w:szCs w:val="28"/>
              </w:rPr>
            </w:pPr>
          </w:p>
          <w:p w:rsidR="00E90B1E" w:rsidRDefault="004034F0" w:rsidP="004034F0">
            <w:pPr>
              <w:jc w:val="center"/>
              <w:rPr>
                <w:sz w:val="28"/>
                <w:szCs w:val="28"/>
              </w:rPr>
            </w:pPr>
            <w:r>
              <w:rPr>
                <w:sz w:val="28"/>
                <w:szCs w:val="28"/>
              </w:rPr>
              <w:t xml:space="preserve">Приказом главного врача </w:t>
            </w:r>
            <w:r w:rsidR="00656D17">
              <w:rPr>
                <w:sz w:val="28"/>
                <w:szCs w:val="28"/>
              </w:rPr>
              <w:t xml:space="preserve">№____ </w:t>
            </w:r>
            <w:r>
              <w:rPr>
                <w:sz w:val="28"/>
                <w:szCs w:val="28"/>
              </w:rPr>
              <w:t>от</w:t>
            </w:r>
            <w:r w:rsidR="00656D17">
              <w:rPr>
                <w:sz w:val="28"/>
                <w:szCs w:val="28"/>
              </w:rPr>
              <w:t xml:space="preserve"> 11.01.2016 г</w:t>
            </w:r>
          </w:p>
          <w:p w:rsidR="004034F0" w:rsidRPr="004034F0" w:rsidRDefault="004034F0" w:rsidP="004034F0">
            <w:pPr>
              <w:jc w:val="center"/>
              <w:rPr>
                <w:sz w:val="28"/>
                <w:szCs w:val="28"/>
              </w:rPr>
            </w:pPr>
          </w:p>
        </w:tc>
      </w:tr>
      <w:tr w:rsidR="004034F0" w:rsidTr="00D129A9">
        <w:trPr>
          <w:trHeight w:val="165"/>
        </w:trPr>
        <w:tc>
          <w:tcPr>
            <w:tcW w:w="2538" w:type="dxa"/>
            <w:vMerge w:val="restart"/>
          </w:tcPr>
          <w:p w:rsidR="004034F0" w:rsidRDefault="004034F0" w:rsidP="004034F0">
            <w:pPr>
              <w:jc w:val="center"/>
              <w:rPr>
                <w:sz w:val="28"/>
                <w:szCs w:val="28"/>
              </w:rPr>
            </w:pPr>
          </w:p>
          <w:p w:rsidR="004034F0" w:rsidRPr="004034F0" w:rsidRDefault="004034F0" w:rsidP="004034F0">
            <w:pPr>
              <w:jc w:val="center"/>
              <w:rPr>
                <w:sz w:val="28"/>
                <w:szCs w:val="28"/>
              </w:rPr>
            </w:pPr>
            <w:r w:rsidRPr="004034F0">
              <w:rPr>
                <w:sz w:val="28"/>
                <w:szCs w:val="28"/>
              </w:rPr>
              <w:t xml:space="preserve">Разработчики </w:t>
            </w:r>
          </w:p>
        </w:tc>
        <w:tc>
          <w:tcPr>
            <w:tcW w:w="2970" w:type="dxa"/>
          </w:tcPr>
          <w:p w:rsidR="004034F0" w:rsidRPr="004034F0" w:rsidRDefault="004034F0" w:rsidP="004034F0">
            <w:pPr>
              <w:jc w:val="center"/>
              <w:rPr>
                <w:b/>
                <w:sz w:val="28"/>
                <w:szCs w:val="28"/>
              </w:rPr>
            </w:pPr>
            <w:r w:rsidRPr="004034F0">
              <w:rPr>
                <w:b/>
                <w:sz w:val="28"/>
                <w:szCs w:val="28"/>
              </w:rPr>
              <w:t xml:space="preserve">Должность </w:t>
            </w:r>
          </w:p>
        </w:tc>
        <w:tc>
          <w:tcPr>
            <w:tcW w:w="2173" w:type="dxa"/>
          </w:tcPr>
          <w:p w:rsidR="004034F0" w:rsidRPr="004034F0" w:rsidRDefault="004034F0" w:rsidP="004034F0">
            <w:pPr>
              <w:jc w:val="center"/>
              <w:rPr>
                <w:b/>
                <w:sz w:val="28"/>
                <w:szCs w:val="28"/>
              </w:rPr>
            </w:pPr>
            <w:r w:rsidRPr="004034F0">
              <w:rPr>
                <w:b/>
                <w:sz w:val="28"/>
                <w:szCs w:val="28"/>
              </w:rPr>
              <w:t>ФИО</w:t>
            </w:r>
          </w:p>
        </w:tc>
        <w:tc>
          <w:tcPr>
            <w:tcW w:w="1664" w:type="dxa"/>
          </w:tcPr>
          <w:p w:rsidR="004034F0" w:rsidRPr="004034F0" w:rsidRDefault="004034F0" w:rsidP="004034F0">
            <w:pPr>
              <w:jc w:val="center"/>
              <w:rPr>
                <w:b/>
                <w:sz w:val="28"/>
                <w:szCs w:val="28"/>
              </w:rPr>
            </w:pPr>
            <w:r w:rsidRPr="004034F0">
              <w:rPr>
                <w:b/>
                <w:sz w:val="28"/>
                <w:szCs w:val="28"/>
              </w:rPr>
              <w:t xml:space="preserve">Подпись </w:t>
            </w:r>
          </w:p>
        </w:tc>
      </w:tr>
      <w:tr w:rsidR="006D4360" w:rsidTr="00D129A9">
        <w:trPr>
          <w:trHeight w:val="165"/>
        </w:trPr>
        <w:tc>
          <w:tcPr>
            <w:tcW w:w="2538" w:type="dxa"/>
            <w:vMerge/>
          </w:tcPr>
          <w:p w:rsidR="006D4360" w:rsidRPr="004034F0" w:rsidRDefault="006D4360" w:rsidP="006D4360">
            <w:pPr>
              <w:jc w:val="center"/>
              <w:rPr>
                <w:sz w:val="28"/>
                <w:szCs w:val="28"/>
              </w:rPr>
            </w:pPr>
          </w:p>
        </w:tc>
        <w:tc>
          <w:tcPr>
            <w:tcW w:w="2970" w:type="dxa"/>
          </w:tcPr>
          <w:p w:rsidR="006D4360" w:rsidRPr="00D129A9" w:rsidRDefault="006D4360" w:rsidP="006D4360">
            <w:pPr>
              <w:jc w:val="center"/>
              <w:rPr>
                <w:sz w:val="28"/>
                <w:szCs w:val="28"/>
              </w:rPr>
            </w:pPr>
            <w:r>
              <w:rPr>
                <w:sz w:val="28"/>
                <w:szCs w:val="28"/>
              </w:rPr>
              <w:t>Начальник научно-образовательного отдела</w:t>
            </w:r>
          </w:p>
        </w:tc>
        <w:tc>
          <w:tcPr>
            <w:tcW w:w="2173" w:type="dxa"/>
          </w:tcPr>
          <w:p w:rsidR="006D4360" w:rsidRDefault="006D4360" w:rsidP="006D4360">
            <w:pPr>
              <w:jc w:val="center"/>
              <w:rPr>
                <w:sz w:val="28"/>
                <w:szCs w:val="28"/>
              </w:rPr>
            </w:pPr>
            <w:proofErr w:type="spellStart"/>
            <w:r>
              <w:rPr>
                <w:sz w:val="28"/>
                <w:szCs w:val="28"/>
              </w:rPr>
              <w:t>Каптагаева</w:t>
            </w:r>
            <w:proofErr w:type="spellEnd"/>
            <w:r>
              <w:rPr>
                <w:sz w:val="28"/>
                <w:szCs w:val="28"/>
              </w:rPr>
              <w:t xml:space="preserve"> А.К.</w:t>
            </w:r>
          </w:p>
        </w:tc>
        <w:tc>
          <w:tcPr>
            <w:tcW w:w="1664" w:type="dxa"/>
          </w:tcPr>
          <w:p w:rsidR="006D4360" w:rsidRDefault="006D4360" w:rsidP="006D4360">
            <w:pPr>
              <w:jc w:val="center"/>
              <w:rPr>
                <w:sz w:val="28"/>
                <w:szCs w:val="28"/>
              </w:rPr>
            </w:pPr>
          </w:p>
        </w:tc>
      </w:tr>
      <w:tr w:rsidR="006D4360" w:rsidTr="00D129A9">
        <w:trPr>
          <w:trHeight w:val="150"/>
        </w:trPr>
        <w:tc>
          <w:tcPr>
            <w:tcW w:w="2538" w:type="dxa"/>
            <w:vMerge/>
          </w:tcPr>
          <w:p w:rsidR="006D4360" w:rsidRPr="004034F0" w:rsidRDefault="006D4360" w:rsidP="006D4360">
            <w:pPr>
              <w:jc w:val="center"/>
              <w:rPr>
                <w:sz w:val="28"/>
                <w:szCs w:val="28"/>
              </w:rPr>
            </w:pPr>
          </w:p>
        </w:tc>
        <w:tc>
          <w:tcPr>
            <w:tcW w:w="2970" w:type="dxa"/>
          </w:tcPr>
          <w:p w:rsidR="006D4360" w:rsidRPr="004034F0" w:rsidRDefault="006D4360" w:rsidP="006D4360">
            <w:pPr>
              <w:jc w:val="center"/>
              <w:rPr>
                <w:sz w:val="28"/>
                <w:szCs w:val="28"/>
              </w:rPr>
            </w:pPr>
            <w:r>
              <w:rPr>
                <w:sz w:val="28"/>
                <w:szCs w:val="28"/>
              </w:rPr>
              <w:t>Специалист научно-образовательного отдела</w:t>
            </w:r>
          </w:p>
        </w:tc>
        <w:tc>
          <w:tcPr>
            <w:tcW w:w="2173" w:type="dxa"/>
          </w:tcPr>
          <w:p w:rsidR="006D4360" w:rsidRPr="004034F0" w:rsidRDefault="006D4360" w:rsidP="006D4360">
            <w:pPr>
              <w:jc w:val="center"/>
              <w:rPr>
                <w:sz w:val="28"/>
                <w:szCs w:val="28"/>
              </w:rPr>
            </w:pPr>
            <w:proofErr w:type="spellStart"/>
            <w:r>
              <w:rPr>
                <w:sz w:val="28"/>
                <w:szCs w:val="28"/>
              </w:rPr>
              <w:t>Сибагатова</w:t>
            </w:r>
            <w:proofErr w:type="spellEnd"/>
            <w:r>
              <w:rPr>
                <w:sz w:val="28"/>
                <w:szCs w:val="28"/>
              </w:rPr>
              <w:t xml:space="preserve"> А.С.</w:t>
            </w:r>
          </w:p>
        </w:tc>
        <w:tc>
          <w:tcPr>
            <w:tcW w:w="1664" w:type="dxa"/>
          </w:tcPr>
          <w:p w:rsidR="006D4360" w:rsidRPr="004034F0" w:rsidRDefault="006D4360" w:rsidP="006D4360">
            <w:pPr>
              <w:jc w:val="center"/>
              <w:rPr>
                <w:sz w:val="28"/>
                <w:szCs w:val="28"/>
              </w:rPr>
            </w:pPr>
          </w:p>
        </w:tc>
      </w:tr>
      <w:tr w:rsidR="006D4360" w:rsidTr="00D129A9">
        <w:tc>
          <w:tcPr>
            <w:tcW w:w="2538" w:type="dxa"/>
          </w:tcPr>
          <w:p w:rsidR="006D4360" w:rsidRDefault="006D4360" w:rsidP="006D4360">
            <w:pPr>
              <w:jc w:val="center"/>
              <w:rPr>
                <w:sz w:val="28"/>
                <w:szCs w:val="28"/>
              </w:rPr>
            </w:pPr>
          </w:p>
          <w:p w:rsidR="006D4360" w:rsidRPr="004034F0" w:rsidRDefault="006D4360" w:rsidP="006D4360">
            <w:pPr>
              <w:jc w:val="center"/>
              <w:rPr>
                <w:sz w:val="28"/>
                <w:szCs w:val="28"/>
              </w:rPr>
            </w:pPr>
            <w:r w:rsidRPr="004034F0">
              <w:rPr>
                <w:sz w:val="28"/>
                <w:szCs w:val="28"/>
              </w:rPr>
              <w:t xml:space="preserve">Согласован </w:t>
            </w:r>
          </w:p>
        </w:tc>
        <w:tc>
          <w:tcPr>
            <w:tcW w:w="2970" w:type="dxa"/>
          </w:tcPr>
          <w:p w:rsidR="006D4360" w:rsidRPr="004034F0" w:rsidRDefault="006D4360" w:rsidP="006D4360">
            <w:pPr>
              <w:jc w:val="center"/>
              <w:rPr>
                <w:sz w:val="28"/>
                <w:szCs w:val="28"/>
              </w:rPr>
            </w:pPr>
            <w:r>
              <w:rPr>
                <w:sz w:val="28"/>
                <w:szCs w:val="28"/>
              </w:rPr>
              <w:t>Зам. главного врача по</w:t>
            </w:r>
            <w:r>
              <w:rPr>
                <w:sz w:val="28"/>
                <w:szCs w:val="28"/>
                <w:lang w:val="kk-KZ"/>
              </w:rPr>
              <w:t xml:space="preserve"> стратегическому развитию</w:t>
            </w:r>
            <w:r>
              <w:rPr>
                <w:sz w:val="28"/>
                <w:szCs w:val="28"/>
              </w:rPr>
              <w:t xml:space="preserve"> </w:t>
            </w:r>
          </w:p>
        </w:tc>
        <w:tc>
          <w:tcPr>
            <w:tcW w:w="2173" w:type="dxa"/>
          </w:tcPr>
          <w:p w:rsidR="006D4360" w:rsidRPr="004E30DE" w:rsidRDefault="006D4360" w:rsidP="006D4360">
            <w:pPr>
              <w:jc w:val="center"/>
              <w:rPr>
                <w:sz w:val="28"/>
                <w:szCs w:val="28"/>
              </w:rPr>
            </w:pPr>
            <w:r>
              <w:rPr>
                <w:sz w:val="28"/>
                <w:szCs w:val="28"/>
                <w:lang w:val="kk-KZ"/>
              </w:rPr>
              <w:t>Шарип Б</w:t>
            </w:r>
            <w:r>
              <w:rPr>
                <w:sz w:val="28"/>
                <w:szCs w:val="28"/>
              </w:rPr>
              <w:t>.Ш.</w:t>
            </w:r>
          </w:p>
        </w:tc>
        <w:tc>
          <w:tcPr>
            <w:tcW w:w="1664" w:type="dxa"/>
          </w:tcPr>
          <w:p w:rsidR="006D4360" w:rsidRPr="004034F0" w:rsidRDefault="006D4360" w:rsidP="006D4360">
            <w:pPr>
              <w:jc w:val="center"/>
              <w:rPr>
                <w:sz w:val="28"/>
                <w:szCs w:val="28"/>
              </w:rPr>
            </w:pPr>
          </w:p>
        </w:tc>
      </w:tr>
      <w:tr w:rsidR="004034F0" w:rsidTr="00D129A9">
        <w:tc>
          <w:tcPr>
            <w:tcW w:w="5508" w:type="dxa"/>
            <w:gridSpan w:val="2"/>
          </w:tcPr>
          <w:p w:rsidR="00E90B1E" w:rsidRDefault="00E90B1E" w:rsidP="004034F0">
            <w:pPr>
              <w:jc w:val="center"/>
              <w:rPr>
                <w:sz w:val="28"/>
                <w:szCs w:val="28"/>
              </w:rPr>
            </w:pPr>
          </w:p>
          <w:p w:rsidR="004034F0" w:rsidRPr="004034F0" w:rsidRDefault="004034F0" w:rsidP="004034F0">
            <w:pPr>
              <w:jc w:val="center"/>
              <w:rPr>
                <w:sz w:val="28"/>
                <w:szCs w:val="28"/>
              </w:rPr>
            </w:pPr>
            <w:r w:rsidRPr="004034F0">
              <w:rPr>
                <w:sz w:val="28"/>
                <w:szCs w:val="28"/>
              </w:rPr>
              <w:t>Следующий пересмотр</w:t>
            </w:r>
            <w:r w:rsidR="00656D17">
              <w:rPr>
                <w:sz w:val="28"/>
                <w:szCs w:val="28"/>
              </w:rPr>
              <w:t xml:space="preserve"> – 2017</w:t>
            </w:r>
            <w:r>
              <w:rPr>
                <w:sz w:val="28"/>
                <w:szCs w:val="28"/>
              </w:rPr>
              <w:t xml:space="preserve"> год</w:t>
            </w:r>
          </w:p>
        </w:tc>
        <w:tc>
          <w:tcPr>
            <w:tcW w:w="3837" w:type="dxa"/>
            <w:gridSpan w:val="2"/>
          </w:tcPr>
          <w:p w:rsidR="00E90B1E" w:rsidRDefault="00E90B1E" w:rsidP="004034F0">
            <w:pPr>
              <w:jc w:val="center"/>
              <w:rPr>
                <w:sz w:val="28"/>
                <w:szCs w:val="28"/>
              </w:rPr>
            </w:pPr>
          </w:p>
          <w:p w:rsidR="004034F0" w:rsidRDefault="004034F0" w:rsidP="004034F0">
            <w:pPr>
              <w:jc w:val="center"/>
              <w:rPr>
                <w:sz w:val="28"/>
                <w:szCs w:val="28"/>
              </w:rPr>
            </w:pPr>
            <w:r>
              <w:rPr>
                <w:sz w:val="28"/>
                <w:szCs w:val="28"/>
              </w:rPr>
              <w:t>Версия № 1</w:t>
            </w:r>
          </w:p>
          <w:p w:rsidR="00E90B1E" w:rsidRPr="004034F0" w:rsidRDefault="00E90B1E" w:rsidP="004034F0">
            <w:pPr>
              <w:jc w:val="center"/>
              <w:rPr>
                <w:sz w:val="28"/>
                <w:szCs w:val="28"/>
              </w:rPr>
            </w:pPr>
          </w:p>
        </w:tc>
      </w:tr>
    </w:tbl>
    <w:p w:rsidR="004034F0" w:rsidRDefault="004034F0" w:rsidP="004034F0">
      <w:pPr>
        <w:jc w:val="center"/>
      </w:pPr>
    </w:p>
    <w:p w:rsidR="008226BA" w:rsidRDefault="008226BA" w:rsidP="004034F0">
      <w:pPr>
        <w:jc w:val="center"/>
      </w:pPr>
    </w:p>
    <w:p w:rsidR="008226BA" w:rsidRDefault="008226BA" w:rsidP="004034F0">
      <w:pPr>
        <w:jc w:val="center"/>
      </w:pPr>
    </w:p>
    <w:p w:rsidR="008226BA" w:rsidRDefault="008226BA" w:rsidP="004034F0">
      <w:pPr>
        <w:jc w:val="center"/>
      </w:pPr>
    </w:p>
    <w:p w:rsidR="008226BA" w:rsidRDefault="008226BA" w:rsidP="004034F0">
      <w:pPr>
        <w:jc w:val="center"/>
      </w:pPr>
    </w:p>
    <w:p w:rsidR="008226BA" w:rsidRDefault="008226BA" w:rsidP="004034F0">
      <w:pPr>
        <w:jc w:val="center"/>
      </w:pPr>
    </w:p>
    <w:p w:rsidR="00C30FA8" w:rsidRDefault="00C30FA8" w:rsidP="004034F0">
      <w:pPr>
        <w:jc w:val="center"/>
      </w:pPr>
    </w:p>
    <w:p w:rsidR="003D5EB8" w:rsidRDefault="003D5EB8" w:rsidP="004034F0">
      <w:pPr>
        <w:jc w:val="center"/>
      </w:pPr>
    </w:p>
    <w:p w:rsidR="003D5EB8" w:rsidRDefault="003D5EB8" w:rsidP="004034F0">
      <w:pPr>
        <w:jc w:val="center"/>
      </w:pPr>
    </w:p>
    <w:p w:rsidR="003D5EB8" w:rsidRDefault="003D5EB8" w:rsidP="004034F0">
      <w:pPr>
        <w:jc w:val="center"/>
      </w:pPr>
    </w:p>
    <w:p w:rsidR="00C30FA8" w:rsidRDefault="00C30FA8" w:rsidP="004034F0">
      <w:pPr>
        <w:jc w:val="center"/>
      </w:pPr>
    </w:p>
    <w:p w:rsidR="008226BA" w:rsidRPr="008226BA" w:rsidRDefault="008226BA" w:rsidP="004034F0">
      <w:pPr>
        <w:jc w:val="center"/>
        <w:rPr>
          <w:sz w:val="28"/>
          <w:szCs w:val="28"/>
        </w:rPr>
      </w:pPr>
      <w:r w:rsidRPr="008226BA">
        <w:rPr>
          <w:sz w:val="28"/>
          <w:szCs w:val="28"/>
        </w:rPr>
        <w:t>Астана – 201</w:t>
      </w:r>
      <w:r w:rsidR="00656D17">
        <w:rPr>
          <w:sz w:val="28"/>
          <w:szCs w:val="28"/>
        </w:rPr>
        <w:t>6</w:t>
      </w:r>
      <w:r w:rsidRPr="008226BA">
        <w:rPr>
          <w:sz w:val="28"/>
          <w:szCs w:val="28"/>
        </w:rPr>
        <w:t xml:space="preserve"> г.</w:t>
      </w:r>
    </w:p>
    <w:p w:rsidR="00424779" w:rsidRDefault="00C1274B" w:rsidP="00424779">
      <w:pPr>
        <w:pStyle w:val="ac"/>
        <w:tabs>
          <w:tab w:val="left" w:pos="993"/>
        </w:tabs>
        <w:spacing w:after="0" w:line="240" w:lineRule="auto"/>
        <w:ind w:left="567"/>
        <w:jc w:val="center"/>
        <w:rPr>
          <w:b/>
          <w:bCs/>
          <w:sz w:val="28"/>
          <w:szCs w:val="28"/>
        </w:rPr>
      </w:pPr>
      <w:r w:rsidRPr="00C1274B">
        <w:rPr>
          <w:b/>
          <w:bCs/>
          <w:sz w:val="28"/>
          <w:szCs w:val="28"/>
        </w:rPr>
        <w:lastRenderedPageBreak/>
        <w:t>Экспертиза исследований медицинских приборов/оборудования</w:t>
      </w:r>
    </w:p>
    <w:p w:rsidR="00C1274B" w:rsidRPr="00C1274B" w:rsidRDefault="00C1274B" w:rsidP="00424779">
      <w:pPr>
        <w:pStyle w:val="ac"/>
        <w:tabs>
          <w:tab w:val="left" w:pos="993"/>
        </w:tabs>
        <w:spacing w:after="0" w:line="240" w:lineRule="auto"/>
        <w:ind w:left="567"/>
        <w:jc w:val="center"/>
        <w:rPr>
          <w:rFonts w:cstheme="minorHAnsi"/>
          <w:b/>
          <w:sz w:val="28"/>
          <w:szCs w:val="28"/>
        </w:rPr>
      </w:pPr>
    </w:p>
    <w:p w:rsidR="00B710FE" w:rsidRPr="00CB249B" w:rsidRDefault="0021761A" w:rsidP="00CB249B">
      <w:pPr>
        <w:pStyle w:val="ac"/>
        <w:numPr>
          <w:ilvl w:val="0"/>
          <w:numId w:val="1"/>
        </w:numPr>
        <w:tabs>
          <w:tab w:val="left" w:pos="900"/>
        </w:tabs>
        <w:spacing w:after="0" w:line="240" w:lineRule="auto"/>
        <w:ind w:left="-284" w:firstLine="851"/>
        <w:jc w:val="both"/>
        <w:rPr>
          <w:rFonts w:cstheme="minorHAnsi"/>
          <w:sz w:val="28"/>
          <w:szCs w:val="28"/>
        </w:rPr>
      </w:pPr>
      <w:r w:rsidRPr="00CB249B">
        <w:rPr>
          <w:rFonts w:cstheme="minorHAnsi"/>
          <w:sz w:val="28"/>
          <w:szCs w:val="28"/>
          <w:u w:val="single"/>
        </w:rPr>
        <w:t>Цель:</w:t>
      </w:r>
      <w:r w:rsidR="00D129A9" w:rsidRPr="00CB249B">
        <w:rPr>
          <w:rFonts w:cstheme="minorHAnsi"/>
          <w:bCs/>
          <w:sz w:val="28"/>
          <w:szCs w:val="28"/>
        </w:rPr>
        <w:t xml:space="preserve"> </w:t>
      </w:r>
      <w:r w:rsidR="00C1274B" w:rsidRPr="00CB249B">
        <w:rPr>
          <w:sz w:val="28"/>
          <w:szCs w:val="28"/>
        </w:rPr>
        <w:t xml:space="preserve">описать процедуру экспертизы и одобрения исследований с медицинскими приборами/оборудованием, представленными в </w:t>
      </w:r>
      <w:r w:rsidR="008F7D97">
        <w:rPr>
          <w:sz w:val="28"/>
          <w:szCs w:val="28"/>
        </w:rPr>
        <w:t>ЛКЭ</w:t>
      </w:r>
      <w:r w:rsidR="00C1274B" w:rsidRPr="00CB249B">
        <w:rPr>
          <w:sz w:val="28"/>
          <w:szCs w:val="28"/>
        </w:rPr>
        <w:t>.</w:t>
      </w:r>
      <w:r w:rsidR="00B710FE" w:rsidRPr="00CB249B">
        <w:rPr>
          <w:rFonts w:cstheme="minorHAnsi"/>
          <w:sz w:val="28"/>
          <w:szCs w:val="28"/>
        </w:rPr>
        <w:t xml:space="preserve"> </w:t>
      </w:r>
    </w:p>
    <w:p w:rsidR="0021761A" w:rsidRPr="00CB249B" w:rsidRDefault="0021761A" w:rsidP="00CB249B">
      <w:pPr>
        <w:pStyle w:val="ac"/>
        <w:numPr>
          <w:ilvl w:val="0"/>
          <w:numId w:val="1"/>
        </w:numPr>
        <w:tabs>
          <w:tab w:val="left" w:pos="900"/>
        </w:tabs>
        <w:spacing w:after="0" w:line="240" w:lineRule="auto"/>
        <w:ind w:left="-284" w:firstLine="851"/>
        <w:jc w:val="both"/>
        <w:rPr>
          <w:rFonts w:cstheme="minorHAnsi"/>
          <w:sz w:val="28"/>
          <w:szCs w:val="28"/>
        </w:rPr>
      </w:pPr>
      <w:r w:rsidRPr="00CB249B">
        <w:rPr>
          <w:rFonts w:cstheme="minorHAnsi"/>
          <w:sz w:val="28"/>
          <w:szCs w:val="28"/>
          <w:u w:val="single"/>
        </w:rPr>
        <w:t>Область применения</w:t>
      </w:r>
      <w:r w:rsidRPr="00CB249B">
        <w:rPr>
          <w:rFonts w:cstheme="minorHAnsi"/>
          <w:sz w:val="28"/>
          <w:szCs w:val="28"/>
        </w:rPr>
        <w:t xml:space="preserve">: </w:t>
      </w:r>
      <w:r w:rsidR="00C1274B" w:rsidRPr="00CB249B">
        <w:rPr>
          <w:rFonts w:ascii="Times New Roman" w:hAnsi="Times New Roman"/>
          <w:bCs/>
          <w:sz w:val="28"/>
          <w:szCs w:val="28"/>
        </w:rPr>
        <w:t>данный СОП применим к представлению и экспертизе протоколов с вовлечением людей для изучения новых медицинских приборов.</w:t>
      </w:r>
    </w:p>
    <w:p w:rsidR="0021761A" w:rsidRPr="000A24D8" w:rsidRDefault="0021761A" w:rsidP="00CB249B">
      <w:pPr>
        <w:pStyle w:val="ac"/>
        <w:numPr>
          <w:ilvl w:val="0"/>
          <w:numId w:val="1"/>
        </w:numPr>
        <w:tabs>
          <w:tab w:val="left" w:pos="900"/>
        </w:tabs>
        <w:spacing w:after="0" w:line="240" w:lineRule="auto"/>
        <w:ind w:left="-284" w:firstLine="851"/>
        <w:jc w:val="both"/>
        <w:rPr>
          <w:rFonts w:cstheme="minorHAnsi"/>
          <w:sz w:val="28"/>
          <w:szCs w:val="28"/>
        </w:rPr>
      </w:pPr>
      <w:r w:rsidRPr="000A24D8">
        <w:rPr>
          <w:rFonts w:cstheme="minorHAnsi"/>
          <w:sz w:val="28"/>
          <w:szCs w:val="28"/>
          <w:u w:val="single"/>
        </w:rPr>
        <w:t>Определения, сокращения и аббревиатура</w:t>
      </w:r>
      <w:r w:rsidRPr="000A24D8">
        <w:rPr>
          <w:rFonts w:cstheme="minorHAnsi"/>
          <w:sz w:val="28"/>
          <w:szCs w:val="28"/>
        </w:rPr>
        <w:t>:</w:t>
      </w:r>
    </w:p>
    <w:p w:rsidR="00F40E1A" w:rsidRPr="000A24D8" w:rsidRDefault="00F40E1A" w:rsidP="00CB249B">
      <w:pPr>
        <w:pStyle w:val="ac"/>
        <w:tabs>
          <w:tab w:val="left" w:pos="900"/>
        </w:tabs>
        <w:spacing w:after="0" w:line="240" w:lineRule="auto"/>
        <w:ind w:left="-284" w:firstLine="851"/>
        <w:jc w:val="both"/>
        <w:rPr>
          <w:rFonts w:cstheme="minorHAnsi"/>
          <w:sz w:val="28"/>
          <w:szCs w:val="28"/>
        </w:rPr>
      </w:pPr>
      <w:r w:rsidRPr="000A24D8">
        <w:rPr>
          <w:rFonts w:cstheme="minorHAnsi"/>
          <w:sz w:val="28"/>
          <w:szCs w:val="28"/>
        </w:rPr>
        <w:t>Больница – Больница Медицинского центра Управления Делами Президента Республики Казахстан</w:t>
      </w:r>
    </w:p>
    <w:p w:rsidR="00C56692" w:rsidRPr="000A24D8" w:rsidRDefault="00C56692" w:rsidP="00CB249B">
      <w:pPr>
        <w:pStyle w:val="ac"/>
        <w:tabs>
          <w:tab w:val="left" w:pos="900"/>
        </w:tabs>
        <w:spacing w:after="0" w:line="240" w:lineRule="auto"/>
        <w:ind w:left="-284" w:firstLine="851"/>
        <w:jc w:val="both"/>
        <w:rPr>
          <w:rFonts w:cstheme="minorHAnsi"/>
          <w:sz w:val="28"/>
          <w:szCs w:val="28"/>
        </w:rPr>
      </w:pPr>
      <w:r w:rsidRPr="000A24D8">
        <w:rPr>
          <w:rFonts w:cstheme="minorHAnsi"/>
          <w:sz w:val="28"/>
          <w:szCs w:val="28"/>
        </w:rPr>
        <w:t>ЛКЭ</w:t>
      </w:r>
      <w:r w:rsidR="00F40E1A" w:rsidRPr="000A24D8">
        <w:rPr>
          <w:rFonts w:cstheme="minorHAnsi"/>
          <w:sz w:val="28"/>
          <w:szCs w:val="28"/>
        </w:rPr>
        <w:t xml:space="preserve"> –локальная комиссия по вопросам этики Больницы </w:t>
      </w:r>
    </w:p>
    <w:p w:rsidR="00F40E1A" w:rsidRPr="000A24D8" w:rsidRDefault="00F40E1A" w:rsidP="00CB249B">
      <w:pPr>
        <w:pStyle w:val="ac"/>
        <w:tabs>
          <w:tab w:val="left" w:pos="900"/>
        </w:tabs>
        <w:spacing w:after="0" w:line="240" w:lineRule="auto"/>
        <w:ind w:left="-284" w:firstLine="851"/>
        <w:jc w:val="both"/>
        <w:rPr>
          <w:rFonts w:cstheme="minorHAnsi"/>
          <w:sz w:val="28"/>
          <w:szCs w:val="28"/>
        </w:rPr>
      </w:pPr>
      <w:r w:rsidRPr="000A24D8">
        <w:rPr>
          <w:rFonts w:cstheme="minorHAnsi"/>
          <w:sz w:val="28"/>
          <w:szCs w:val="28"/>
        </w:rPr>
        <w:t>ВОЗ – Всемирная организация здравоохранения</w:t>
      </w:r>
    </w:p>
    <w:p w:rsidR="00F40E1A" w:rsidRPr="000A24D8" w:rsidRDefault="00F40E1A" w:rsidP="00CB249B">
      <w:pPr>
        <w:pStyle w:val="ac"/>
        <w:tabs>
          <w:tab w:val="left" w:pos="900"/>
        </w:tabs>
        <w:spacing w:after="0" w:line="240" w:lineRule="auto"/>
        <w:ind w:left="-284" w:firstLine="851"/>
        <w:jc w:val="both"/>
        <w:rPr>
          <w:rFonts w:cstheme="minorHAnsi"/>
          <w:sz w:val="28"/>
          <w:szCs w:val="28"/>
        </w:rPr>
      </w:pPr>
      <w:r w:rsidRPr="000A24D8">
        <w:rPr>
          <w:rFonts w:cstheme="minorHAnsi"/>
          <w:sz w:val="28"/>
          <w:szCs w:val="28"/>
        </w:rPr>
        <w:t>СНГ – Содружество независимых государств</w:t>
      </w:r>
    </w:p>
    <w:p w:rsidR="00D129A9" w:rsidRPr="000A24D8" w:rsidRDefault="00D129A9" w:rsidP="00CB249B">
      <w:pPr>
        <w:pStyle w:val="ac"/>
        <w:tabs>
          <w:tab w:val="left" w:pos="900"/>
        </w:tabs>
        <w:spacing w:after="0" w:line="240" w:lineRule="auto"/>
        <w:ind w:left="-284" w:firstLine="851"/>
        <w:jc w:val="both"/>
        <w:rPr>
          <w:rFonts w:cstheme="minorHAnsi"/>
          <w:sz w:val="28"/>
          <w:szCs w:val="28"/>
        </w:rPr>
      </w:pPr>
      <w:r w:rsidRPr="000A24D8">
        <w:rPr>
          <w:rFonts w:cstheme="minorHAnsi"/>
          <w:sz w:val="28"/>
          <w:szCs w:val="28"/>
        </w:rPr>
        <w:t>ПИ – протокол исследования</w:t>
      </w:r>
    </w:p>
    <w:p w:rsidR="002D6435" w:rsidRDefault="002D6435" w:rsidP="00CB249B">
      <w:pPr>
        <w:pStyle w:val="ac"/>
        <w:tabs>
          <w:tab w:val="left" w:pos="900"/>
        </w:tabs>
        <w:spacing w:after="0" w:line="240" w:lineRule="auto"/>
        <w:ind w:left="-284" w:firstLine="851"/>
        <w:jc w:val="both"/>
        <w:rPr>
          <w:rFonts w:cstheme="minorHAnsi"/>
          <w:sz w:val="28"/>
          <w:szCs w:val="28"/>
        </w:rPr>
      </w:pPr>
      <w:r w:rsidRPr="000A24D8">
        <w:rPr>
          <w:rFonts w:cstheme="minorHAnsi"/>
          <w:sz w:val="28"/>
          <w:szCs w:val="28"/>
        </w:rPr>
        <w:t>ИС – информированное согласие</w:t>
      </w:r>
    </w:p>
    <w:p w:rsidR="00C1274B" w:rsidRDefault="00C1274B" w:rsidP="00CB249B">
      <w:pPr>
        <w:pStyle w:val="ac"/>
        <w:tabs>
          <w:tab w:val="left" w:pos="900"/>
        </w:tabs>
        <w:spacing w:after="0" w:line="240" w:lineRule="auto"/>
        <w:ind w:left="-284" w:firstLine="851"/>
        <w:jc w:val="both"/>
        <w:rPr>
          <w:rFonts w:cstheme="minorHAnsi"/>
          <w:sz w:val="28"/>
          <w:szCs w:val="28"/>
        </w:rPr>
      </w:pPr>
      <w:r>
        <w:rPr>
          <w:rFonts w:cstheme="minorHAnsi"/>
          <w:sz w:val="28"/>
          <w:szCs w:val="28"/>
        </w:rPr>
        <w:t>ЗР – значительный риск</w:t>
      </w:r>
    </w:p>
    <w:p w:rsidR="00C1274B" w:rsidRDefault="00C1274B" w:rsidP="00CB249B">
      <w:pPr>
        <w:pStyle w:val="ac"/>
        <w:tabs>
          <w:tab w:val="left" w:pos="900"/>
        </w:tabs>
        <w:spacing w:after="0" w:line="240" w:lineRule="auto"/>
        <w:ind w:left="-284" w:firstLine="851"/>
        <w:jc w:val="both"/>
        <w:rPr>
          <w:rFonts w:cstheme="minorHAnsi"/>
          <w:sz w:val="28"/>
          <w:szCs w:val="28"/>
        </w:rPr>
      </w:pPr>
      <w:r>
        <w:rPr>
          <w:rFonts w:cstheme="minorHAnsi"/>
          <w:sz w:val="28"/>
          <w:szCs w:val="28"/>
        </w:rPr>
        <w:t>НЗР - незначительный риск</w:t>
      </w:r>
    </w:p>
    <w:p w:rsidR="00CB249B" w:rsidRPr="000A24D8" w:rsidRDefault="00CB249B" w:rsidP="00CB249B">
      <w:pPr>
        <w:pStyle w:val="ac"/>
        <w:tabs>
          <w:tab w:val="left" w:pos="900"/>
        </w:tabs>
        <w:spacing w:after="0" w:line="240" w:lineRule="auto"/>
        <w:ind w:left="-284" w:firstLine="851"/>
        <w:jc w:val="both"/>
        <w:rPr>
          <w:rFonts w:cstheme="minorHAnsi"/>
          <w:sz w:val="28"/>
          <w:szCs w:val="28"/>
        </w:rPr>
      </w:pPr>
      <w:r>
        <w:rPr>
          <w:rFonts w:cstheme="minorHAnsi"/>
          <w:sz w:val="28"/>
          <w:szCs w:val="28"/>
        </w:rPr>
        <w:t>МП – медицинский прибор</w:t>
      </w:r>
    </w:p>
    <w:p w:rsidR="004B4EED" w:rsidRPr="000A24D8" w:rsidRDefault="00091CBB" w:rsidP="00CB249B">
      <w:pPr>
        <w:pStyle w:val="ac"/>
        <w:numPr>
          <w:ilvl w:val="0"/>
          <w:numId w:val="1"/>
        </w:numPr>
        <w:tabs>
          <w:tab w:val="left" w:pos="900"/>
          <w:tab w:val="left" w:pos="1080"/>
        </w:tabs>
        <w:spacing w:after="0" w:line="240" w:lineRule="auto"/>
        <w:ind w:left="-284" w:firstLine="851"/>
        <w:jc w:val="both"/>
        <w:rPr>
          <w:rFonts w:cstheme="minorHAnsi"/>
          <w:sz w:val="28"/>
          <w:szCs w:val="28"/>
          <w:u w:val="single"/>
        </w:rPr>
      </w:pPr>
      <w:r w:rsidRPr="000A24D8">
        <w:rPr>
          <w:rFonts w:cstheme="minorHAnsi"/>
          <w:sz w:val="28"/>
          <w:szCs w:val="28"/>
          <w:u w:val="single"/>
        </w:rPr>
        <w:t>Ответственность</w:t>
      </w:r>
      <w:r w:rsidRPr="000A24D8">
        <w:rPr>
          <w:rFonts w:cstheme="minorHAnsi"/>
          <w:sz w:val="28"/>
          <w:szCs w:val="28"/>
        </w:rPr>
        <w:t>:</w:t>
      </w:r>
      <w:r w:rsidR="004B4EED" w:rsidRPr="000A24D8">
        <w:rPr>
          <w:rFonts w:cstheme="minorHAnsi"/>
          <w:sz w:val="28"/>
          <w:szCs w:val="28"/>
        </w:rPr>
        <w:t xml:space="preserve"> председатель, </w:t>
      </w:r>
      <w:r w:rsidR="00B710FE" w:rsidRPr="000A24D8">
        <w:rPr>
          <w:rFonts w:cstheme="minorHAnsi"/>
          <w:sz w:val="28"/>
          <w:szCs w:val="28"/>
        </w:rPr>
        <w:t>члены ЛКЭ</w:t>
      </w:r>
      <w:r w:rsidR="00C1274B">
        <w:rPr>
          <w:rFonts w:cstheme="minorHAnsi"/>
          <w:sz w:val="28"/>
          <w:szCs w:val="28"/>
        </w:rPr>
        <w:t>. секретарь</w:t>
      </w:r>
    </w:p>
    <w:p w:rsidR="0060185A" w:rsidRPr="000A24D8" w:rsidRDefault="0060185A" w:rsidP="00CB249B">
      <w:pPr>
        <w:pStyle w:val="ac"/>
        <w:numPr>
          <w:ilvl w:val="0"/>
          <w:numId w:val="1"/>
        </w:numPr>
        <w:tabs>
          <w:tab w:val="left" w:pos="900"/>
        </w:tabs>
        <w:spacing w:after="0" w:line="240" w:lineRule="auto"/>
        <w:ind w:left="-284" w:firstLine="851"/>
        <w:jc w:val="both"/>
        <w:rPr>
          <w:rFonts w:cstheme="minorHAnsi"/>
          <w:sz w:val="28"/>
          <w:szCs w:val="28"/>
        </w:rPr>
      </w:pPr>
      <w:r w:rsidRPr="000A24D8">
        <w:rPr>
          <w:rFonts w:cstheme="minorHAnsi"/>
          <w:sz w:val="28"/>
          <w:szCs w:val="28"/>
          <w:u w:val="single"/>
        </w:rPr>
        <w:t>Процедура</w:t>
      </w:r>
      <w:r w:rsidRPr="000A24D8">
        <w:rPr>
          <w:rFonts w:cstheme="minorHAnsi"/>
          <w:sz w:val="28"/>
          <w:szCs w:val="28"/>
        </w:rPr>
        <w:t>:</w:t>
      </w:r>
    </w:p>
    <w:p w:rsidR="00C1274B" w:rsidRPr="00CB249B" w:rsidRDefault="00C1274B" w:rsidP="00CB249B">
      <w:pPr>
        <w:tabs>
          <w:tab w:val="left" w:pos="1080"/>
        </w:tabs>
        <w:spacing w:after="0" w:line="240" w:lineRule="auto"/>
        <w:ind w:left="-284" w:firstLine="851"/>
        <w:jc w:val="both"/>
        <w:rPr>
          <w:rFonts w:cstheme="minorHAnsi"/>
          <w:sz w:val="28"/>
          <w:szCs w:val="28"/>
        </w:rPr>
      </w:pPr>
      <w:bookmarkStart w:id="1" w:name="_Toc31198954"/>
      <w:bookmarkStart w:id="2" w:name="_Toc46734484"/>
      <w:r w:rsidRPr="00CB249B">
        <w:rPr>
          <w:rFonts w:cstheme="minorHAnsi"/>
          <w:sz w:val="28"/>
          <w:szCs w:val="28"/>
        </w:rPr>
        <w:t>Во время экспертизы исследований медицинских приборов ЛКЭ может принимать другие решения, чем те, которые принимаются при клинических испытаниях лекарственных средств. ЛКЭ должен определить, имеет ли предполагаемое исследование ЗР или НЗР, затем ЛКЭ должен решить, разрешить исследование или нет. При определении ЗР или НЗР, ЛКЭ должен рассмотреть всю информацию</w:t>
      </w:r>
      <w:r w:rsidR="00656D17">
        <w:rPr>
          <w:rFonts w:cstheme="minorHAnsi"/>
          <w:sz w:val="28"/>
          <w:szCs w:val="28"/>
        </w:rPr>
        <w:t>,</w:t>
      </w:r>
      <w:r w:rsidRPr="00CB249B">
        <w:rPr>
          <w:rFonts w:cstheme="minorHAnsi"/>
          <w:sz w:val="28"/>
          <w:szCs w:val="28"/>
        </w:rPr>
        <w:t xml:space="preserve"> представленную спонсором.  </w:t>
      </w:r>
    </w:p>
    <w:p w:rsidR="008F7D97" w:rsidRDefault="00C1274B" w:rsidP="008F7D97">
      <w:pPr>
        <w:tabs>
          <w:tab w:val="left" w:pos="1080"/>
        </w:tabs>
        <w:spacing w:after="0" w:line="240" w:lineRule="auto"/>
        <w:ind w:left="-284" w:firstLine="851"/>
        <w:jc w:val="both"/>
        <w:rPr>
          <w:rFonts w:cstheme="minorHAnsi"/>
          <w:sz w:val="28"/>
          <w:szCs w:val="28"/>
        </w:rPr>
      </w:pPr>
      <w:r w:rsidRPr="00CB249B">
        <w:rPr>
          <w:rFonts w:cstheme="minorHAnsi"/>
          <w:sz w:val="28"/>
          <w:szCs w:val="28"/>
        </w:rPr>
        <w:t>ЛКЭ должен рассмотреть суть вреда, который может принести использование прибора. Если изучаемый прибор/оборудование может вызвать значительный вред хотя бы для одного участника, то исследование должно рассматриваться как со ЗР. При решении представляет прибор ЗР или НЗР, ЛКЭ должен рассмотреть общие риски прибора, не те</w:t>
      </w:r>
      <w:r w:rsidR="00656D17">
        <w:rPr>
          <w:rFonts w:cstheme="minorHAnsi"/>
          <w:sz w:val="28"/>
          <w:szCs w:val="28"/>
        </w:rPr>
        <w:t>,</w:t>
      </w:r>
      <w:r w:rsidRPr="00CB249B">
        <w:rPr>
          <w:rFonts w:cstheme="minorHAnsi"/>
          <w:sz w:val="28"/>
          <w:szCs w:val="28"/>
        </w:rPr>
        <w:t xml:space="preserve"> которые сравнимы с рисками альтернативных приборов или процедур. Если прибор используется совместно с процедурой</w:t>
      </w:r>
      <w:r w:rsidR="00656D17">
        <w:rPr>
          <w:rFonts w:cstheme="minorHAnsi"/>
          <w:sz w:val="28"/>
          <w:szCs w:val="28"/>
        </w:rPr>
        <w:t>,</w:t>
      </w:r>
      <w:r w:rsidRPr="00CB249B">
        <w:rPr>
          <w:rFonts w:cstheme="minorHAnsi"/>
          <w:sz w:val="28"/>
          <w:szCs w:val="28"/>
        </w:rPr>
        <w:t xml:space="preserve"> имеющей определенный риск, ЛКЭ должен рассмотреть риски процедуры совестно с риском прибора. ЛКЭ также может проконсультироваться с регулирующим агентством узнать их мнение.  </w:t>
      </w:r>
    </w:p>
    <w:p w:rsidR="00C1274B" w:rsidRPr="008F7D97" w:rsidRDefault="00C1274B" w:rsidP="008F7D97">
      <w:pPr>
        <w:tabs>
          <w:tab w:val="left" w:pos="1080"/>
        </w:tabs>
        <w:spacing w:after="0" w:line="240" w:lineRule="auto"/>
        <w:ind w:left="-284" w:firstLine="851"/>
        <w:jc w:val="both"/>
        <w:rPr>
          <w:rFonts w:cstheme="minorHAnsi"/>
          <w:b/>
          <w:sz w:val="28"/>
          <w:szCs w:val="28"/>
        </w:rPr>
      </w:pPr>
      <w:r w:rsidRPr="008F7D97">
        <w:rPr>
          <w:rFonts w:cstheme="minorHAnsi"/>
          <w:b/>
          <w:sz w:val="28"/>
          <w:szCs w:val="28"/>
        </w:rPr>
        <w:t xml:space="preserve">Представление документов </w:t>
      </w:r>
    </w:p>
    <w:p w:rsidR="00C1274B" w:rsidRPr="00CB249B" w:rsidRDefault="00C1274B" w:rsidP="00CB249B">
      <w:pPr>
        <w:tabs>
          <w:tab w:val="left" w:pos="1080"/>
        </w:tabs>
        <w:spacing w:after="0" w:line="240" w:lineRule="auto"/>
        <w:ind w:left="-284" w:firstLine="851"/>
        <w:jc w:val="both"/>
        <w:rPr>
          <w:rFonts w:cstheme="minorHAnsi"/>
          <w:sz w:val="28"/>
          <w:szCs w:val="28"/>
        </w:rPr>
      </w:pPr>
      <w:r w:rsidRPr="00CB249B">
        <w:rPr>
          <w:rFonts w:cstheme="minorHAnsi"/>
          <w:sz w:val="28"/>
          <w:szCs w:val="28"/>
        </w:rPr>
        <w:t xml:space="preserve">ЛКЭ должен получить следующие документы до экспертизы/разрешения исследования медицинского прибора:  </w:t>
      </w:r>
    </w:p>
    <w:p w:rsidR="00C1274B" w:rsidRPr="00CB249B" w:rsidRDefault="00C1274B" w:rsidP="00CB249B">
      <w:pPr>
        <w:numPr>
          <w:ilvl w:val="0"/>
          <w:numId w:val="41"/>
        </w:numPr>
        <w:tabs>
          <w:tab w:val="left" w:pos="1080"/>
        </w:tabs>
        <w:spacing w:after="0" w:line="240" w:lineRule="auto"/>
        <w:ind w:left="-284" w:firstLine="851"/>
        <w:rPr>
          <w:rFonts w:cstheme="minorHAnsi"/>
          <w:sz w:val="28"/>
          <w:szCs w:val="28"/>
        </w:rPr>
      </w:pPr>
      <w:r w:rsidRPr="00CB249B">
        <w:rPr>
          <w:rFonts w:cstheme="minorHAnsi"/>
          <w:sz w:val="28"/>
          <w:szCs w:val="28"/>
        </w:rPr>
        <w:t xml:space="preserve">Предварительный план исследования </w:t>
      </w:r>
    </w:p>
    <w:p w:rsidR="00C1274B" w:rsidRPr="00CB249B" w:rsidRDefault="00C1274B" w:rsidP="00CB249B">
      <w:pPr>
        <w:numPr>
          <w:ilvl w:val="0"/>
          <w:numId w:val="41"/>
        </w:numPr>
        <w:tabs>
          <w:tab w:val="left" w:pos="1080"/>
        </w:tabs>
        <w:spacing w:after="0" w:line="240" w:lineRule="auto"/>
        <w:ind w:left="-284" w:firstLine="851"/>
        <w:rPr>
          <w:rFonts w:cstheme="minorHAnsi"/>
          <w:sz w:val="28"/>
          <w:szCs w:val="28"/>
        </w:rPr>
      </w:pPr>
      <w:r w:rsidRPr="00CB249B">
        <w:rPr>
          <w:rFonts w:cstheme="minorHAnsi"/>
          <w:sz w:val="28"/>
          <w:szCs w:val="28"/>
        </w:rPr>
        <w:t xml:space="preserve">Форма информированного согласия </w:t>
      </w:r>
    </w:p>
    <w:p w:rsidR="00C1274B" w:rsidRPr="00CB249B" w:rsidRDefault="00C1274B" w:rsidP="00CB249B">
      <w:pPr>
        <w:numPr>
          <w:ilvl w:val="0"/>
          <w:numId w:val="41"/>
        </w:numPr>
        <w:tabs>
          <w:tab w:val="left" w:pos="1080"/>
        </w:tabs>
        <w:spacing w:after="0" w:line="240" w:lineRule="auto"/>
        <w:ind w:left="-284" w:firstLine="851"/>
        <w:rPr>
          <w:rFonts w:cstheme="minorHAnsi"/>
          <w:sz w:val="28"/>
          <w:szCs w:val="28"/>
          <w:lang w:val="en-US"/>
        </w:rPr>
      </w:pPr>
      <w:r w:rsidRPr="00CB249B">
        <w:rPr>
          <w:rFonts w:cstheme="minorHAnsi"/>
          <w:sz w:val="28"/>
          <w:szCs w:val="28"/>
        </w:rPr>
        <w:t>Описание</w:t>
      </w:r>
      <w:r w:rsidRPr="00CB249B">
        <w:rPr>
          <w:rFonts w:cstheme="minorHAnsi"/>
          <w:sz w:val="28"/>
          <w:szCs w:val="28"/>
          <w:lang w:val="en-US"/>
        </w:rPr>
        <w:t xml:space="preserve"> </w:t>
      </w:r>
      <w:r w:rsidRPr="00CB249B">
        <w:rPr>
          <w:rFonts w:cstheme="minorHAnsi"/>
          <w:sz w:val="28"/>
          <w:szCs w:val="28"/>
        </w:rPr>
        <w:t>прибора</w:t>
      </w:r>
      <w:r w:rsidRPr="00CB249B">
        <w:rPr>
          <w:rFonts w:cstheme="minorHAnsi"/>
          <w:sz w:val="28"/>
          <w:szCs w:val="28"/>
          <w:lang w:val="en-US"/>
        </w:rPr>
        <w:t xml:space="preserve"> </w:t>
      </w:r>
    </w:p>
    <w:p w:rsidR="00C1274B" w:rsidRPr="00CB249B" w:rsidRDefault="00C1274B" w:rsidP="00CB249B">
      <w:pPr>
        <w:numPr>
          <w:ilvl w:val="0"/>
          <w:numId w:val="41"/>
        </w:numPr>
        <w:tabs>
          <w:tab w:val="left" w:pos="1080"/>
        </w:tabs>
        <w:spacing w:after="0" w:line="240" w:lineRule="auto"/>
        <w:ind w:left="-284" w:firstLine="851"/>
        <w:rPr>
          <w:rFonts w:cstheme="minorHAnsi"/>
          <w:sz w:val="28"/>
          <w:szCs w:val="28"/>
          <w:lang w:val="en-US"/>
        </w:rPr>
      </w:pPr>
      <w:r w:rsidRPr="00CB249B">
        <w:rPr>
          <w:rFonts w:cstheme="minorHAnsi"/>
          <w:sz w:val="28"/>
          <w:szCs w:val="28"/>
        </w:rPr>
        <w:t>Описание</w:t>
      </w:r>
      <w:r w:rsidRPr="00CB249B">
        <w:rPr>
          <w:rFonts w:cstheme="minorHAnsi"/>
          <w:sz w:val="28"/>
          <w:szCs w:val="28"/>
          <w:lang w:val="en-US"/>
        </w:rPr>
        <w:t xml:space="preserve"> </w:t>
      </w:r>
      <w:r w:rsidRPr="00CB249B">
        <w:rPr>
          <w:rFonts w:cstheme="minorHAnsi"/>
          <w:sz w:val="28"/>
          <w:szCs w:val="28"/>
        </w:rPr>
        <w:t>критериев</w:t>
      </w:r>
      <w:r w:rsidRPr="00CB249B">
        <w:rPr>
          <w:rFonts w:cstheme="minorHAnsi"/>
          <w:sz w:val="28"/>
          <w:szCs w:val="28"/>
          <w:lang w:val="en-US"/>
        </w:rPr>
        <w:t xml:space="preserve"> </w:t>
      </w:r>
      <w:r w:rsidRPr="00CB249B">
        <w:rPr>
          <w:rFonts w:cstheme="minorHAnsi"/>
          <w:sz w:val="28"/>
          <w:szCs w:val="28"/>
        </w:rPr>
        <w:t>отбора</w:t>
      </w:r>
      <w:r w:rsidRPr="00CB249B">
        <w:rPr>
          <w:rFonts w:cstheme="minorHAnsi"/>
          <w:sz w:val="28"/>
          <w:szCs w:val="28"/>
          <w:lang w:val="en-US"/>
        </w:rPr>
        <w:t xml:space="preserve"> </w:t>
      </w:r>
      <w:r w:rsidRPr="00CB249B">
        <w:rPr>
          <w:rFonts w:cstheme="minorHAnsi"/>
          <w:sz w:val="28"/>
          <w:szCs w:val="28"/>
        </w:rPr>
        <w:t>участников</w:t>
      </w:r>
      <w:r w:rsidRPr="00CB249B">
        <w:rPr>
          <w:rFonts w:cstheme="minorHAnsi"/>
          <w:sz w:val="28"/>
          <w:szCs w:val="28"/>
          <w:lang w:val="en-US"/>
        </w:rPr>
        <w:t xml:space="preserve"> </w:t>
      </w:r>
    </w:p>
    <w:p w:rsidR="00C1274B" w:rsidRPr="00CB249B" w:rsidRDefault="00C1274B" w:rsidP="00CB249B">
      <w:pPr>
        <w:numPr>
          <w:ilvl w:val="0"/>
          <w:numId w:val="41"/>
        </w:numPr>
        <w:tabs>
          <w:tab w:val="left" w:pos="1080"/>
        </w:tabs>
        <w:spacing w:after="0" w:line="240" w:lineRule="auto"/>
        <w:ind w:left="-284" w:firstLine="851"/>
        <w:rPr>
          <w:rFonts w:cstheme="minorHAnsi"/>
          <w:sz w:val="28"/>
          <w:szCs w:val="28"/>
        </w:rPr>
      </w:pPr>
      <w:r w:rsidRPr="00CB249B">
        <w:rPr>
          <w:rFonts w:cstheme="minorHAnsi"/>
          <w:sz w:val="28"/>
          <w:szCs w:val="28"/>
        </w:rPr>
        <w:lastRenderedPageBreak/>
        <w:t xml:space="preserve">Процедуры мониторинга </w:t>
      </w:r>
    </w:p>
    <w:p w:rsidR="00C1274B" w:rsidRPr="00CB249B" w:rsidRDefault="00C1274B" w:rsidP="00CB249B">
      <w:pPr>
        <w:numPr>
          <w:ilvl w:val="0"/>
          <w:numId w:val="41"/>
        </w:numPr>
        <w:tabs>
          <w:tab w:val="left" w:pos="1080"/>
        </w:tabs>
        <w:spacing w:after="0" w:line="240" w:lineRule="auto"/>
        <w:ind w:left="-284" w:firstLine="851"/>
        <w:rPr>
          <w:rFonts w:cstheme="minorHAnsi"/>
          <w:sz w:val="28"/>
          <w:szCs w:val="28"/>
          <w:lang w:val="en-US"/>
        </w:rPr>
      </w:pPr>
      <w:r w:rsidRPr="00CB249B">
        <w:rPr>
          <w:rFonts w:cstheme="minorHAnsi"/>
          <w:sz w:val="28"/>
          <w:szCs w:val="28"/>
        </w:rPr>
        <w:t>Отчеты</w:t>
      </w:r>
      <w:r w:rsidRPr="00CB249B">
        <w:rPr>
          <w:rFonts w:cstheme="minorHAnsi"/>
          <w:sz w:val="28"/>
          <w:szCs w:val="28"/>
          <w:lang w:val="en-US"/>
        </w:rPr>
        <w:t xml:space="preserve"> </w:t>
      </w:r>
      <w:r w:rsidRPr="00CB249B">
        <w:rPr>
          <w:rFonts w:cstheme="minorHAnsi"/>
          <w:sz w:val="28"/>
          <w:szCs w:val="28"/>
        </w:rPr>
        <w:t>по</w:t>
      </w:r>
      <w:r w:rsidRPr="00CB249B">
        <w:rPr>
          <w:rFonts w:cstheme="minorHAnsi"/>
          <w:sz w:val="28"/>
          <w:szCs w:val="28"/>
          <w:lang w:val="en-US"/>
        </w:rPr>
        <w:t xml:space="preserve"> </w:t>
      </w:r>
      <w:r w:rsidRPr="00CB249B">
        <w:rPr>
          <w:rFonts w:cstheme="minorHAnsi"/>
          <w:sz w:val="28"/>
          <w:szCs w:val="28"/>
        </w:rPr>
        <w:t>предыдущим</w:t>
      </w:r>
      <w:r w:rsidRPr="00CB249B">
        <w:rPr>
          <w:rFonts w:cstheme="minorHAnsi"/>
          <w:sz w:val="28"/>
          <w:szCs w:val="28"/>
          <w:lang w:val="en-US"/>
        </w:rPr>
        <w:t xml:space="preserve"> </w:t>
      </w:r>
      <w:r w:rsidRPr="00CB249B">
        <w:rPr>
          <w:rFonts w:cstheme="minorHAnsi"/>
          <w:sz w:val="28"/>
          <w:szCs w:val="28"/>
        </w:rPr>
        <w:t>исследованиям</w:t>
      </w:r>
      <w:r w:rsidRPr="00CB249B">
        <w:rPr>
          <w:rFonts w:cstheme="minorHAnsi"/>
          <w:sz w:val="28"/>
          <w:szCs w:val="28"/>
          <w:lang w:val="en-US"/>
        </w:rPr>
        <w:t xml:space="preserve"> </w:t>
      </w:r>
      <w:r w:rsidRPr="00CB249B">
        <w:rPr>
          <w:rFonts w:cstheme="minorHAnsi"/>
          <w:sz w:val="28"/>
          <w:szCs w:val="28"/>
        </w:rPr>
        <w:t>прибора</w:t>
      </w:r>
      <w:r w:rsidRPr="00CB249B">
        <w:rPr>
          <w:rFonts w:cstheme="minorHAnsi"/>
          <w:sz w:val="28"/>
          <w:szCs w:val="28"/>
          <w:lang w:val="en-US"/>
        </w:rPr>
        <w:t xml:space="preserve"> </w:t>
      </w:r>
    </w:p>
    <w:p w:rsidR="00C1274B" w:rsidRPr="00CB249B" w:rsidRDefault="00C1274B" w:rsidP="00CB249B">
      <w:pPr>
        <w:numPr>
          <w:ilvl w:val="0"/>
          <w:numId w:val="41"/>
        </w:numPr>
        <w:tabs>
          <w:tab w:val="left" w:pos="1080"/>
        </w:tabs>
        <w:spacing w:after="0" w:line="240" w:lineRule="auto"/>
        <w:ind w:left="-284" w:firstLine="851"/>
        <w:rPr>
          <w:rFonts w:cstheme="minorHAnsi"/>
          <w:sz w:val="28"/>
          <w:szCs w:val="28"/>
          <w:lang w:val="en-US"/>
        </w:rPr>
      </w:pPr>
      <w:r w:rsidRPr="00CB249B">
        <w:rPr>
          <w:rFonts w:cstheme="minorHAnsi"/>
          <w:sz w:val="28"/>
          <w:szCs w:val="28"/>
        </w:rPr>
        <w:t>Резюме</w:t>
      </w:r>
      <w:r w:rsidRPr="00CB249B">
        <w:rPr>
          <w:rFonts w:cstheme="minorHAnsi"/>
          <w:sz w:val="28"/>
          <w:szCs w:val="28"/>
          <w:lang w:val="en-US"/>
        </w:rPr>
        <w:t xml:space="preserve"> </w:t>
      </w:r>
      <w:r w:rsidRPr="00CB249B">
        <w:rPr>
          <w:rFonts w:cstheme="minorHAnsi"/>
          <w:sz w:val="28"/>
          <w:szCs w:val="28"/>
        </w:rPr>
        <w:t>исследователя</w:t>
      </w:r>
      <w:r w:rsidRPr="00CB249B">
        <w:rPr>
          <w:rFonts w:cstheme="minorHAnsi"/>
          <w:sz w:val="28"/>
          <w:szCs w:val="28"/>
          <w:lang w:val="en-US"/>
        </w:rPr>
        <w:t xml:space="preserve"> </w:t>
      </w:r>
    </w:p>
    <w:p w:rsidR="00C1274B" w:rsidRPr="00CB249B" w:rsidRDefault="00C1274B" w:rsidP="00CB249B">
      <w:pPr>
        <w:numPr>
          <w:ilvl w:val="0"/>
          <w:numId w:val="41"/>
        </w:numPr>
        <w:tabs>
          <w:tab w:val="left" w:pos="1080"/>
        </w:tabs>
        <w:spacing w:after="0" w:line="240" w:lineRule="auto"/>
        <w:ind w:left="-284" w:firstLine="851"/>
        <w:rPr>
          <w:rFonts w:cstheme="minorHAnsi"/>
          <w:sz w:val="28"/>
          <w:szCs w:val="28"/>
        </w:rPr>
      </w:pPr>
      <w:r w:rsidRPr="00CB249B">
        <w:rPr>
          <w:rFonts w:cstheme="minorHAnsi"/>
          <w:sz w:val="28"/>
          <w:szCs w:val="28"/>
        </w:rPr>
        <w:t xml:space="preserve">Профессиональная лицензия исследователя (если применимо) </w:t>
      </w:r>
    </w:p>
    <w:p w:rsidR="00C1274B" w:rsidRPr="00CB249B" w:rsidRDefault="00C1274B" w:rsidP="00CB249B">
      <w:pPr>
        <w:pStyle w:val="af4"/>
        <w:numPr>
          <w:ilvl w:val="0"/>
          <w:numId w:val="41"/>
        </w:numPr>
        <w:tabs>
          <w:tab w:val="left" w:pos="1080"/>
        </w:tabs>
        <w:spacing w:after="0"/>
        <w:ind w:left="-284" w:firstLine="851"/>
        <w:jc w:val="both"/>
        <w:rPr>
          <w:rFonts w:asciiTheme="minorHAnsi" w:hAnsiTheme="minorHAnsi" w:cstheme="minorHAnsi"/>
          <w:sz w:val="28"/>
          <w:szCs w:val="28"/>
        </w:rPr>
      </w:pPr>
      <w:r w:rsidRPr="00CB249B">
        <w:rPr>
          <w:rFonts w:asciiTheme="minorHAnsi" w:hAnsiTheme="minorHAnsi" w:cstheme="minorHAnsi"/>
          <w:sz w:val="28"/>
          <w:szCs w:val="28"/>
        </w:rPr>
        <w:t xml:space="preserve">Данные/информация по оценке риска </w:t>
      </w:r>
    </w:p>
    <w:p w:rsidR="00C1274B" w:rsidRPr="00CB249B" w:rsidRDefault="00C1274B" w:rsidP="00CB249B">
      <w:pPr>
        <w:pStyle w:val="af4"/>
        <w:numPr>
          <w:ilvl w:val="0"/>
          <w:numId w:val="41"/>
        </w:numPr>
        <w:tabs>
          <w:tab w:val="left" w:pos="1080"/>
        </w:tabs>
        <w:spacing w:after="0"/>
        <w:ind w:left="-284" w:firstLine="851"/>
        <w:jc w:val="both"/>
        <w:rPr>
          <w:rFonts w:asciiTheme="minorHAnsi" w:hAnsiTheme="minorHAnsi" w:cstheme="minorHAnsi"/>
          <w:sz w:val="28"/>
          <w:szCs w:val="28"/>
        </w:rPr>
      </w:pPr>
      <w:r w:rsidRPr="00CB249B">
        <w:rPr>
          <w:rFonts w:asciiTheme="minorHAnsi" w:hAnsiTheme="minorHAnsi" w:cstheme="minorHAnsi"/>
          <w:sz w:val="28"/>
          <w:szCs w:val="28"/>
        </w:rPr>
        <w:t xml:space="preserve">Статистика использованная для определения риска </w:t>
      </w:r>
    </w:p>
    <w:p w:rsidR="00C1274B" w:rsidRPr="00CB249B" w:rsidRDefault="00C1274B" w:rsidP="00CB249B">
      <w:pPr>
        <w:pStyle w:val="af4"/>
        <w:numPr>
          <w:ilvl w:val="0"/>
          <w:numId w:val="41"/>
        </w:numPr>
        <w:tabs>
          <w:tab w:val="left" w:pos="1080"/>
        </w:tabs>
        <w:spacing w:after="0"/>
        <w:ind w:left="-284" w:firstLine="851"/>
        <w:jc w:val="both"/>
        <w:rPr>
          <w:rFonts w:asciiTheme="minorHAnsi" w:hAnsiTheme="minorHAnsi" w:cstheme="minorHAnsi"/>
          <w:sz w:val="28"/>
          <w:szCs w:val="28"/>
        </w:rPr>
      </w:pPr>
      <w:r w:rsidRPr="00CB249B">
        <w:rPr>
          <w:rFonts w:asciiTheme="minorHAnsi" w:hAnsiTheme="minorHAnsi" w:cstheme="minorHAnsi"/>
          <w:sz w:val="28"/>
          <w:szCs w:val="28"/>
        </w:rPr>
        <w:t xml:space="preserve">Заявка на экспертизу </w:t>
      </w:r>
    </w:p>
    <w:p w:rsidR="00C1274B" w:rsidRPr="00CB249B" w:rsidRDefault="00C1274B" w:rsidP="00CB249B">
      <w:pPr>
        <w:pStyle w:val="af4"/>
        <w:numPr>
          <w:ilvl w:val="0"/>
          <w:numId w:val="41"/>
        </w:numPr>
        <w:tabs>
          <w:tab w:val="left" w:pos="1080"/>
        </w:tabs>
        <w:spacing w:after="0"/>
        <w:ind w:left="-284" w:firstLine="851"/>
        <w:jc w:val="both"/>
        <w:rPr>
          <w:rFonts w:asciiTheme="minorHAnsi" w:hAnsiTheme="minorHAnsi" w:cstheme="minorHAnsi"/>
          <w:sz w:val="28"/>
          <w:szCs w:val="28"/>
        </w:rPr>
      </w:pPr>
      <w:r w:rsidRPr="00CB249B">
        <w:rPr>
          <w:rFonts w:asciiTheme="minorHAnsi" w:hAnsiTheme="minorHAnsi" w:cstheme="minorHAnsi"/>
          <w:sz w:val="28"/>
          <w:szCs w:val="28"/>
        </w:rPr>
        <w:t xml:space="preserve">Форма получения документов </w:t>
      </w:r>
    </w:p>
    <w:p w:rsidR="000F6680" w:rsidRDefault="00C1274B" w:rsidP="000F6680">
      <w:pPr>
        <w:pStyle w:val="af4"/>
        <w:numPr>
          <w:ilvl w:val="0"/>
          <w:numId w:val="41"/>
        </w:numPr>
        <w:tabs>
          <w:tab w:val="left" w:pos="1080"/>
        </w:tabs>
        <w:spacing w:after="0"/>
        <w:ind w:left="-284" w:firstLine="851"/>
        <w:jc w:val="both"/>
        <w:rPr>
          <w:rFonts w:asciiTheme="minorHAnsi" w:hAnsiTheme="minorHAnsi" w:cstheme="minorHAnsi"/>
          <w:sz w:val="28"/>
          <w:szCs w:val="28"/>
        </w:rPr>
      </w:pPr>
      <w:r w:rsidRPr="00CB249B">
        <w:rPr>
          <w:rFonts w:asciiTheme="minorHAnsi" w:hAnsiTheme="minorHAnsi" w:cstheme="minorHAnsi"/>
          <w:sz w:val="28"/>
          <w:szCs w:val="28"/>
        </w:rPr>
        <w:t>Копии всех маркировок</w:t>
      </w:r>
      <w:r w:rsidR="00656D17">
        <w:rPr>
          <w:rFonts w:asciiTheme="minorHAnsi" w:hAnsiTheme="minorHAnsi" w:cstheme="minorHAnsi"/>
          <w:sz w:val="28"/>
          <w:szCs w:val="28"/>
        </w:rPr>
        <w:t>,</w:t>
      </w:r>
      <w:r w:rsidRPr="00CB249B">
        <w:rPr>
          <w:rFonts w:asciiTheme="minorHAnsi" w:hAnsiTheme="minorHAnsi" w:cstheme="minorHAnsi"/>
          <w:sz w:val="28"/>
          <w:szCs w:val="28"/>
        </w:rPr>
        <w:t xml:space="preserve"> использующихся только для исследования </w:t>
      </w:r>
      <w:bookmarkStart w:id="3" w:name="_Toc32327339"/>
      <w:bookmarkStart w:id="4" w:name="_Toc32327382"/>
      <w:bookmarkStart w:id="5" w:name="_Toc32327488"/>
      <w:bookmarkStart w:id="6" w:name="_Toc40183339"/>
      <w:bookmarkStart w:id="7" w:name="_Toc47788827"/>
      <w:bookmarkStart w:id="8" w:name="_Toc47789115"/>
      <w:bookmarkStart w:id="9" w:name="_Toc47789148"/>
      <w:bookmarkStart w:id="10" w:name="_Toc47789217"/>
    </w:p>
    <w:p w:rsidR="000F6680" w:rsidRPr="000F6680" w:rsidRDefault="00C1274B" w:rsidP="000F6680">
      <w:pPr>
        <w:pStyle w:val="af4"/>
        <w:tabs>
          <w:tab w:val="left" w:pos="1080"/>
        </w:tabs>
        <w:spacing w:after="0"/>
        <w:ind w:left="-284" w:firstLine="851"/>
        <w:jc w:val="both"/>
        <w:rPr>
          <w:rFonts w:asciiTheme="minorHAnsi" w:eastAsiaTheme="minorHAnsi" w:hAnsiTheme="minorHAnsi" w:cstheme="minorHAnsi"/>
          <w:sz w:val="28"/>
          <w:szCs w:val="28"/>
        </w:rPr>
      </w:pPr>
      <w:r w:rsidRPr="000F6680">
        <w:rPr>
          <w:rFonts w:asciiTheme="minorHAnsi" w:eastAsiaTheme="minorHAnsi" w:hAnsiTheme="minorHAnsi" w:cstheme="minorHAnsi"/>
          <w:sz w:val="28"/>
          <w:szCs w:val="28"/>
        </w:rPr>
        <w:t xml:space="preserve">До проведения заседания </w:t>
      </w:r>
      <w:bookmarkEnd w:id="3"/>
      <w:bookmarkEnd w:id="4"/>
      <w:bookmarkEnd w:id="5"/>
      <w:bookmarkEnd w:id="6"/>
      <w:bookmarkEnd w:id="7"/>
      <w:bookmarkEnd w:id="8"/>
      <w:bookmarkEnd w:id="9"/>
      <w:bookmarkEnd w:id="10"/>
      <w:r w:rsidRPr="000F6680">
        <w:rPr>
          <w:rFonts w:asciiTheme="minorHAnsi" w:eastAsiaTheme="minorHAnsi" w:hAnsiTheme="minorHAnsi" w:cstheme="minorHAnsi"/>
          <w:sz w:val="28"/>
          <w:szCs w:val="28"/>
        </w:rPr>
        <w:t>необходимо назначить экспертов для экспертизы исследования согласно форме оценки СОП «Первоначальное рассмотрение поданных заявок и протоколов». Подготовить докумен</w:t>
      </w:r>
      <w:r w:rsidR="00CB249B" w:rsidRPr="000F6680">
        <w:rPr>
          <w:rFonts w:asciiTheme="minorHAnsi" w:eastAsiaTheme="minorHAnsi" w:hAnsiTheme="minorHAnsi" w:cstheme="minorHAnsi"/>
          <w:sz w:val="28"/>
          <w:szCs w:val="28"/>
        </w:rPr>
        <w:t>ты для распространения членам ЛКЭ</w:t>
      </w:r>
      <w:r w:rsidRPr="000F6680">
        <w:rPr>
          <w:rFonts w:asciiTheme="minorHAnsi" w:eastAsiaTheme="minorHAnsi" w:hAnsiTheme="minorHAnsi" w:cstheme="minorHAnsi"/>
          <w:sz w:val="28"/>
          <w:szCs w:val="28"/>
        </w:rPr>
        <w:t xml:space="preserve">, включив рассмотрение исследования МП в повестку заседания. </w:t>
      </w:r>
      <w:bookmarkStart w:id="11" w:name="_Toc32327340"/>
      <w:bookmarkStart w:id="12" w:name="_Toc32327383"/>
      <w:bookmarkStart w:id="13" w:name="_Toc32327489"/>
      <w:bookmarkStart w:id="14" w:name="_Toc40183340"/>
      <w:bookmarkStart w:id="15" w:name="_Toc47788828"/>
      <w:bookmarkStart w:id="16" w:name="_Toc47789116"/>
      <w:bookmarkStart w:id="17" w:name="_Toc47789149"/>
      <w:bookmarkStart w:id="18" w:name="_Toc47789218"/>
    </w:p>
    <w:p w:rsidR="00C1274B" w:rsidRPr="000F6680" w:rsidRDefault="00C1274B" w:rsidP="000F6680">
      <w:pPr>
        <w:pStyle w:val="af4"/>
        <w:tabs>
          <w:tab w:val="left" w:pos="1080"/>
        </w:tabs>
        <w:spacing w:after="0"/>
        <w:ind w:left="-284" w:firstLine="851"/>
        <w:jc w:val="both"/>
        <w:rPr>
          <w:rFonts w:asciiTheme="minorHAnsi" w:eastAsiaTheme="minorHAnsi" w:hAnsiTheme="minorHAnsi" w:cstheme="minorHAnsi"/>
          <w:sz w:val="28"/>
          <w:szCs w:val="28"/>
        </w:rPr>
      </w:pPr>
      <w:r w:rsidRPr="000F6680">
        <w:rPr>
          <w:rFonts w:asciiTheme="minorHAnsi" w:eastAsiaTheme="minorHAnsi" w:hAnsiTheme="minorHAnsi" w:cstheme="minorHAnsi"/>
          <w:sz w:val="28"/>
          <w:szCs w:val="28"/>
        </w:rPr>
        <w:t xml:space="preserve">Во время заседания </w:t>
      </w:r>
      <w:bookmarkEnd w:id="11"/>
      <w:bookmarkEnd w:id="12"/>
      <w:bookmarkEnd w:id="13"/>
      <w:bookmarkEnd w:id="14"/>
      <w:bookmarkEnd w:id="15"/>
      <w:bookmarkEnd w:id="16"/>
      <w:bookmarkEnd w:id="17"/>
      <w:bookmarkEnd w:id="18"/>
      <w:r w:rsidRPr="000F6680">
        <w:rPr>
          <w:rFonts w:asciiTheme="minorHAnsi" w:eastAsiaTheme="minorHAnsi" w:hAnsiTheme="minorHAnsi" w:cstheme="minorHAnsi"/>
          <w:sz w:val="28"/>
          <w:szCs w:val="28"/>
        </w:rPr>
        <w:t xml:space="preserve">эксперты представляют устно или письменно краткое резюме по плану с исследования. Председатель открывает дискуссию </w:t>
      </w:r>
      <w:r w:rsidR="000F6680" w:rsidRPr="000F6680">
        <w:rPr>
          <w:rFonts w:asciiTheme="minorHAnsi" w:eastAsiaTheme="minorHAnsi" w:hAnsiTheme="minorHAnsi" w:cstheme="minorHAnsi"/>
          <w:sz w:val="28"/>
          <w:szCs w:val="28"/>
        </w:rPr>
        <w:t>о категории</w:t>
      </w:r>
      <w:r w:rsidRPr="000F6680">
        <w:rPr>
          <w:rFonts w:asciiTheme="minorHAnsi" w:eastAsiaTheme="minorHAnsi" w:hAnsiTheme="minorHAnsi" w:cstheme="minorHAnsi"/>
          <w:sz w:val="28"/>
          <w:szCs w:val="28"/>
        </w:rPr>
        <w:t xml:space="preserve"> риска исследования – НЗР или ЗР. Затем ведет дискуссию о каждом рассматриваемом документе (протокол, информированное согласие, квалификация исследователей и центра, рекламные материалы); </w:t>
      </w:r>
      <w:r w:rsidR="000F6680" w:rsidRPr="000F6680">
        <w:rPr>
          <w:rFonts w:asciiTheme="minorHAnsi" w:eastAsiaTheme="minorHAnsi" w:hAnsiTheme="minorHAnsi" w:cstheme="minorHAnsi"/>
          <w:sz w:val="28"/>
          <w:szCs w:val="28"/>
        </w:rPr>
        <w:t>устанавливает степень</w:t>
      </w:r>
      <w:r w:rsidRPr="000F6680">
        <w:rPr>
          <w:rFonts w:asciiTheme="minorHAnsi" w:eastAsiaTheme="minorHAnsi" w:hAnsiTheme="minorHAnsi" w:cstheme="minorHAnsi"/>
          <w:sz w:val="28"/>
          <w:szCs w:val="28"/>
        </w:rPr>
        <w:t xml:space="preserve"> риска</w:t>
      </w:r>
    </w:p>
    <w:p w:rsidR="00C1274B" w:rsidRPr="000F6680" w:rsidRDefault="00C1274B" w:rsidP="00CB249B">
      <w:pPr>
        <w:tabs>
          <w:tab w:val="left" w:pos="1080"/>
        </w:tabs>
        <w:spacing w:after="0" w:line="240" w:lineRule="auto"/>
        <w:ind w:left="-284" w:firstLine="851"/>
        <w:jc w:val="both"/>
        <w:rPr>
          <w:rFonts w:cstheme="minorHAnsi"/>
          <w:sz w:val="28"/>
          <w:szCs w:val="28"/>
        </w:rPr>
      </w:pPr>
      <w:r w:rsidRPr="00CB249B">
        <w:rPr>
          <w:rFonts w:cstheme="minorHAnsi"/>
          <w:sz w:val="28"/>
          <w:szCs w:val="28"/>
        </w:rPr>
        <w:t>Далее Председатель призывает к отдельному голосованию п</w:t>
      </w:r>
      <w:r w:rsidR="00CB249B" w:rsidRPr="00CB249B">
        <w:rPr>
          <w:rFonts w:cstheme="minorHAnsi"/>
          <w:sz w:val="28"/>
          <w:szCs w:val="28"/>
        </w:rPr>
        <w:t>о каждому элементу экспертизы. ЛКЭ</w:t>
      </w:r>
      <w:r w:rsidRPr="000F6680">
        <w:rPr>
          <w:rFonts w:cstheme="minorHAnsi"/>
          <w:sz w:val="28"/>
          <w:szCs w:val="28"/>
        </w:rPr>
        <w:t xml:space="preserve"> </w:t>
      </w:r>
      <w:r w:rsidRPr="00CB249B">
        <w:rPr>
          <w:rFonts w:cstheme="minorHAnsi"/>
          <w:sz w:val="28"/>
          <w:szCs w:val="28"/>
        </w:rPr>
        <w:t>голосует</w:t>
      </w:r>
      <w:r w:rsidRPr="000F6680">
        <w:rPr>
          <w:rFonts w:cstheme="minorHAnsi"/>
          <w:sz w:val="28"/>
          <w:szCs w:val="28"/>
        </w:rPr>
        <w:t xml:space="preserve"> </w:t>
      </w:r>
      <w:r w:rsidRPr="00CB249B">
        <w:rPr>
          <w:rFonts w:cstheme="minorHAnsi"/>
          <w:sz w:val="28"/>
          <w:szCs w:val="28"/>
        </w:rPr>
        <w:t>либо</w:t>
      </w:r>
      <w:r w:rsidRPr="000F6680">
        <w:rPr>
          <w:rFonts w:cstheme="minorHAnsi"/>
          <w:sz w:val="28"/>
          <w:szCs w:val="28"/>
        </w:rPr>
        <w:t xml:space="preserve">: </w:t>
      </w:r>
    </w:p>
    <w:p w:rsidR="00C1274B" w:rsidRPr="00CB249B" w:rsidRDefault="00C1274B" w:rsidP="00CB249B">
      <w:pPr>
        <w:numPr>
          <w:ilvl w:val="0"/>
          <w:numId w:val="42"/>
        </w:numPr>
        <w:tabs>
          <w:tab w:val="left" w:pos="1080"/>
        </w:tabs>
        <w:spacing w:after="0" w:line="240" w:lineRule="auto"/>
        <w:ind w:left="-284" w:firstLine="851"/>
        <w:jc w:val="both"/>
        <w:rPr>
          <w:rFonts w:cstheme="minorHAnsi"/>
          <w:sz w:val="28"/>
          <w:szCs w:val="28"/>
          <w:lang w:val="en-US"/>
        </w:rPr>
      </w:pPr>
      <w:r w:rsidRPr="00CB249B">
        <w:rPr>
          <w:rFonts w:cstheme="minorHAnsi"/>
          <w:sz w:val="28"/>
          <w:szCs w:val="28"/>
        </w:rPr>
        <w:t>Одобрить</w:t>
      </w:r>
      <w:r w:rsidRPr="00CB249B">
        <w:rPr>
          <w:rFonts w:cstheme="minorHAnsi"/>
          <w:sz w:val="28"/>
          <w:szCs w:val="28"/>
          <w:lang w:val="en-US"/>
        </w:rPr>
        <w:t xml:space="preserve"> </w:t>
      </w:r>
      <w:r w:rsidRPr="00CB249B">
        <w:rPr>
          <w:rFonts w:cstheme="minorHAnsi"/>
          <w:sz w:val="28"/>
          <w:szCs w:val="28"/>
        </w:rPr>
        <w:t>исследование</w:t>
      </w:r>
      <w:r w:rsidRPr="00CB249B">
        <w:rPr>
          <w:rFonts w:cstheme="minorHAnsi"/>
          <w:sz w:val="28"/>
          <w:szCs w:val="28"/>
          <w:lang w:val="en-US"/>
        </w:rPr>
        <w:t xml:space="preserve"> </w:t>
      </w:r>
      <w:r w:rsidRPr="00CB249B">
        <w:rPr>
          <w:rFonts w:cstheme="minorHAnsi"/>
          <w:sz w:val="28"/>
          <w:szCs w:val="28"/>
        </w:rPr>
        <w:t>без</w:t>
      </w:r>
      <w:r w:rsidRPr="00CB249B">
        <w:rPr>
          <w:rFonts w:cstheme="minorHAnsi"/>
          <w:sz w:val="28"/>
          <w:szCs w:val="28"/>
          <w:lang w:val="en-US"/>
        </w:rPr>
        <w:t xml:space="preserve"> </w:t>
      </w:r>
      <w:r w:rsidRPr="00CB249B">
        <w:rPr>
          <w:rFonts w:cstheme="minorHAnsi"/>
          <w:sz w:val="28"/>
          <w:szCs w:val="28"/>
        </w:rPr>
        <w:t>изменений;</w:t>
      </w:r>
    </w:p>
    <w:p w:rsidR="00C1274B" w:rsidRPr="00CB249B" w:rsidRDefault="00C1274B" w:rsidP="00CB249B">
      <w:pPr>
        <w:numPr>
          <w:ilvl w:val="0"/>
          <w:numId w:val="42"/>
        </w:numPr>
        <w:tabs>
          <w:tab w:val="clear" w:pos="720"/>
          <w:tab w:val="num" w:pos="0"/>
          <w:tab w:val="left" w:pos="1080"/>
        </w:tabs>
        <w:spacing w:after="0" w:line="240" w:lineRule="auto"/>
        <w:ind w:left="-284" w:firstLine="851"/>
        <w:jc w:val="both"/>
        <w:rPr>
          <w:rFonts w:cstheme="minorHAnsi"/>
          <w:sz w:val="28"/>
          <w:szCs w:val="28"/>
        </w:rPr>
      </w:pPr>
      <w:r w:rsidRPr="00CB249B">
        <w:rPr>
          <w:rFonts w:cstheme="minorHAnsi"/>
          <w:sz w:val="28"/>
          <w:szCs w:val="28"/>
        </w:rPr>
        <w:t xml:space="preserve">Одобрить исследование с небольшими модификациями </w:t>
      </w:r>
      <w:r w:rsidR="000F6680" w:rsidRPr="00CB249B">
        <w:rPr>
          <w:rFonts w:cstheme="minorHAnsi"/>
          <w:sz w:val="28"/>
          <w:szCs w:val="28"/>
        </w:rPr>
        <w:t>по вопросам,</w:t>
      </w:r>
      <w:r w:rsidRPr="00CB249B">
        <w:rPr>
          <w:rFonts w:cstheme="minorHAnsi"/>
          <w:sz w:val="28"/>
          <w:szCs w:val="28"/>
        </w:rPr>
        <w:t xml:space="preserve"> отмеченным на прошедшем заседании с после</w:t>
      </w:r>
      <w:r w:rsidR="00CB249B" w:rsidRPr="00CB249B">
        <w:rPr>
          <w:rFonts w:cstheme="minorHAnsi"/>
          <w:sz w:val="28"/>
          <w:szCs w:val="28"/>
        </w:rPr>
        <w:t>дующим рассмотрением секретаре</w:t>
      </w:r>
      <w:r w:rsidRPr="00CB249B">
        <w:rPr>
          <w:rFonts w:cstheme="minorHAnsi"/>
          <w:sz w:val="28"/>
          <w:szCs w:val="28"/>
        </w:rPr>
        <w:t xml:space="preserve">м и председателем, после получения требуемых изменений;  </w:t>
      </w:r>
    </w:p>
    <w:p w:rsidR="00C1274B" w:rsidRPr="00CB249B" w:rsidRDefault="00C1274B" w:rsidP="00CB249B">
      <w:pPr>
        <w:numPr>
          <w:ilvl w:val="0"/>
          <w:numId w:val="42"/>
        </w:numPr>
        <w:tabs>
          <w:tab w:val="clear" w:pos="720"/>
          <w:tab w:val="num" w:pos="0"/>
          <w:tab w:val="left" w:pos="1080"/>
        </w:tabs>
        <w:spacing w:after="0" w:line="240" w:lineRule="auto"/>
        <w:ind w:left="-284" w:firstLine="851"/>
        <w:jc w:val="both"/>
        <w:rPr>
          <w:rFonts w:cstheme="minorHAnsi"/>
          <w:sz w:val="28"/>
          <w:szCs w:val="28"/>
        </w:rPr>
      </w:pPr>
      <w:r w:rsidRPr="00CB249B">
        <w:rPr>
          <w:rFonts w:cstheme="minorHAnsi"/>
          <w:sz w:val="28"/>
          <w:szCs w:val="28"/>
        </w:rPr>
        <w:t>Потребовать значительные изменения и/или дальнейшую информацию для повторного рассмотрения и экспертизы на сле</w:t>
      </w:r>
      <w:r w:rsidR="00CB249B" w:rsidRPr="00CB249B">
        <w:rPr>
          <w:rFonts w:cstheme="minorHAnsi"/>
          <w:sz w:val="28"/>
          <w:szCs w:val="28"/>
        </w:rPr>
        <w:t>дующем заседании</w:t>
      </w:r>
      <w:r w:rsidRPr="00CB249B">
        <w:rPr>
          <w:rFonts w:cstheme="minorHAnsi"/>
          <w:sz w:val="28"/>
          <w:szCs w:val="28"/>
        </w:rPr>
        <w:t>;</w:t>
      </w:r>
    </w:p>
    <w:p w:rsidR="00C1274B" w:rsidRPr="00CB249B" w:rsidRDefault="00C1274B" w:rsidP="00CB249B">
      <w:pPr>
        <w:numPr>
          <w:ilvl w:val="0"/>
          <w:numId w:val="42"/>
        </w:numPr>
        <w:tabs>
          <w:tab w:val="clear" w:pos="720"/>
          <w:tab w:val="num" w:pos="0"/>
          <w:tab w:val="left" w:pos="1080"/>
        </w:tabs>
        <w:spacing w:after="0" w:line="240" w:lineRule="auto"/>
        <w:ind w:left="-284" w:firstLine="851"/>
        <w:jc w:val="both"/>
        <w:rPr>
          <w:rFonts w:cstheme="minorHAnsi"/>
          <w:sz w:val="28"/>
          <w:szCs w:val="28"/>
        </w:rPr>
      </w:pPr>
      <w:r w:rsidRPr="00CB249B">
        <w:rPr>
          <w:rFonts w:cstheme="minorHAnsi"/>
          <w:sz w:val="28"/>
          <w:szCs w:val="28"/>
        </w:rPr>
        <w:t xml:space="preserve">Не одобрить исследование и указать причины. </w:t>
      </w:r>
    </w:p>
    <w:p w:rsidR="000F6680" w:rsidRPr="000F6680" w:rsidRDefault="00C1274B" w:rsidP="000F6680">
      <w:pPr>
        <w:tabs>
          <w:tab w:val="left" w:pos="1080"/>
        </w:tabs>
        <w:spacing w:after="0" w:line="240" w:lineRule="auto"/>
        <w:ind w:left="-284" w:firstLine="851"/>
        <w:jc w:val="both"/>
        <w:rPr>
          <w:rFonts w:cstheme="minorHAnsi"/>
          <w:iCs/>
          <w:sz w:val="28"/>
          <w:szCs w:val="28"/>
        </w:rPr>
      </w:pPr>
      <w:r w:rsidRPr="00CB249B">
        <w:rPr>
          <w:rFonts w:cstheme="minorHAnsi"/>
          <w:sz w:val="28"/>
          <w:szCs w:val="28"/>
        </w:rPr>
        <w:t>Необходимо запрото</w:t>
      </w:r>
      <w:r w:rsidR="00CB249B" w:rsidRPr="00CB249B">
        <w:rPr>
          <w:rFonts w:cstheme="minorHAnsi"/>
          <w:sz w:val="28"/>
          <w:szCs w:val="28"/>
        </w:rPr>
        <w:t>колировать рекомендации членов</w:t>
      </w:r>
      <w:r w:rsidRPr="00CB249B">
        <w:rPr>
          <w:rFonts w:cstheme="minorHAnsi"/>
          <w:sz w:val="28"/>
          <w:szCs w:val="28"/>
        </w:rPr>
        <w:t xml:space="preserve"> для изменений в протоколе и/или форм</w:t>
      </w:r>
      <w:r w:rsidR="00CB249B" w:rsidRPr="00CB249B">
        <w:rPr>
          <w:rFonts w:cstheme="minorHAnsi"/>
          <w:sz w:val="28"/>
          <w:szCs w:val="28"/>
        </w:rPr>
        <w:t>е ИС как «изменения, сделанные ЛКЭ Больницы</w:t>
      </w:r>
      <w:r w:rsidRPr="00CB249B">
        <w:rPr>
          <w:rFonts w:cstheme="minorHAnsi"/>
          <w:sz w:val="28"/>
          <w:szCs w:val="28"/>
        </w:rPr>
        <w:t xml:space="preserve">» и оповестить исследователя. Далее определить частоту промежуточной </w:t>
      </w:r>
      <w:r w:rsidRPr="000F6680">
        <w:rPr>
          <w:rFonts w:cstheme="minorHAnsi"/>
          <w:iCs/>
          <w:sz w:val="28"/>
          <w:szCs w:val="28"/>
        </w:rPr>
        <w:t xml:space="preserve">экспертизы по ходу исследования для одобренных исследований. </w:t>
      </w:r>
      <w:bookmarkStart w:id="19" w:name="_Toc32327341"/>
      <w:bookmarkStart w:id="20" w:name="_Toc32327384"/>
      <w:bookmarkStart w:id="21" w:name="_Toc32327490"/>
      <w:bookmarkStart w:id="22" w:name="_Toc40183341"/>
      <w:bookmarkStart w:id="23" w:name="_Toc47788829"/>
      <w:bookmarkStart w:id="24" w:name="_Toc47789117"/>
      <w:bookmarkStart w:id="25" w:name="_Toc47789150"/>
      <w:bookmarkStart w:id="26" w:name="_Toc47789219"/>
    </w:p>
    <w:p w:rsidR="000F6680" w:rsidRPr="000F6680" w:rsidRDefault="00C1274B" w:rsidP="000F6680">
      <w:pPr>
        <w:tabs>
          <w:tab w:val="left" w:pos="1080"/>
        </w:tabs>
        <w:spacing w:after="0" w:line="240" w:lineRule="auto"/>
        <w:ind w:left="-284" w:firstLine="851"/>
        <w:jc w:val="both"/>
        <w:rPr>
          <w:rFonts w:cstheme="minorHAnsi"/>
          <w:iCs/>
          <w:sz w:val="28"/>
          <w:szCs w:val="28"/>
        </w:rPr>
      </w:pPr>
      <w:r w:rsidRPr="000F6680">
        <w:rPr>
          <w:rFonts w:cstheme="minorHAnsi"/>
          <w:iCs/>
          <w:sz w:val="28"/>
          <w:szCs w:val="28"/>
        </w:rPr>
        <w:t xml:space="preserve">После заседания </w:t>
      </w:r>
      <w:bookmarkEnd w:id="19"/>
      <w:bookmarkEnd w:id="20"/>
      <w:bookmarkEnd w:id="21"/>
      <w:bookmarkEnd w:id="22"/>
      <w:bookmarkEnd w:id="23"/>
      <w:bookmarkEnd w:id="24"/>
      <w:bookmarkEnd w:id="25"/>
      <w:bookmarkEnd w:id="26"/>
      <w:r w:rsidRPr="000F6680">
        <w:rPr>
          <w:rFonts w:cstheme="minorHAnsi"/>
          <w:iCs/>
          <w:sz w:val="28"/>
          <w:szCs w:val="28"/>
        </w:rPr>
        <w:t xml:space="preserve">необходимо подготовить протокол заседания. </w:t>
      </w:r>
      <w:bookmarkStart w:id="27" w:name="_Toc32327343"/>
      <w:bookmarkStart w:id="28" w:name="_Toc32327386"/>
      <w:bookmarkStart w:id="29" w:name="_Toc32327492"/>
      <w:bookmarkStart w:id="30" w:name="_Toc40183343"/>
      <w:bookmarkStart w:id="31" w:name="_Toc47788831"/>
      <w:bookmarkStart w:id="32" w:name="_Toc47789119"/>
      <w:bookmarkStart w:id="33" w:name="_Toc47789152"/>
      <w:bookmarkStart w:id="34" w:name="_Toc47789221"/>
    </w:p>
    <w:p w:rsidR="00C1274B" w:rsidRPr="000F6680" w:rsidRDefault="00C1274B" w:rsidP="000F6680">
      <w:pPr>
        <w:tabs>
          <w:tab w:val="left" w:pos="1080"/>
        </w:tabs>
        <w:spacing w:after="0" w:line="240" w:lineRule="auto"/>
        <w:ind w:left="-284" w:firstLine="851"/>
        <w:jc w:val="both"/>
        <w:rPr>
          <w:rFonts w:cstheme="minorHAnsi"/>
          <w:iCs/>
          <w:sz w:val="28"/>
          <w:szCs w:val="28"/>
        </w:rPr>
      </w:pPr>
      <w:r w:rsidRPr="00CB249B">
        <w:rPr>
          <w:rFonts w:cstheme="minorHAnsi"/>
          <w:iCs/>
          <w:sz w:val="28"/>
          <w:szCs w:val="28"/>
        </w:rPr>
        <w:t xml:space="preserve">Оповещение исследователей </w:t>
      </w:r>
      <w:bookmarkEnd w:id="27"/>
      <w:bookmarkEnd w:id="28"/>
      <w:bookmarkEnd w:id="29"/>
      <w:bookmarkEnd w:id="30"/>
      <w:bookmarkEnd w:id="31"/>
      <w:bookmarkEnd w:id="32"/>
      <w:bookmarkEnd w:id="33"/>
      <w:bookmarkEnd w:id="34"/>
      <w:r w:rsidRPr="00CB249B">
        <w:rPr>
          <w:rFonts w:cstheme="minorHAnsi"/>
          <w:iCs/>
          <w:sz w:val="28"/>
          <w:szCs w:val="28"/>
        </w:rPr>
        <w:t xml:space="preserve">о результатах </w:t>
      </w:r>
    </w:p>
    <w:p w:rsidR="00C1274B" w:rsidRPr="00CB249B" w:rsidRDefault="00CB249B" w:rsidP="00CB249B">
      <w:pPr>
        <w:tabs>
          <w:tab w:val="left" w:pos="1080"/>
        </w:tabs>
        <w:spacing w:after="0" w:line="240" w:lineRule="auto"/>
        <w:ind w:left="-284" w:firstLine="851"/>
        <w:jc w:val="both"/>
        <w:rPr>
          <w:rFonts w:cstheme="minorHAnsi"/>
          <w:sz w:val="28"/>
          <w:szCs w:val="28"/>
        </w:rPr>
      </w:pPr>
      <w:r w:rsidRPr="00CB249B">
        <w:rPr>
          <w:rFonts w:cstheme="minorHAnsi"/>
          <w:sz w:val="28"/>
          <w:szCs w:val="28"/>
        </w:rPr>
        <w:t>Секретарь</w:t>
      </w:r>
      <w:r w:rsidR="00C1274B" w:rsidRPr="00CB249B">
        <w:rPr>
          <w:rFonts w:cstheme="minorHAnsi"/>
          <w:sz w:val="28"/>
          <w:szCs w:val="28"/>
        </w:rPr>
        <w:t xml:space="preserve"> направляет письмо с одобренными документами исследователю. Письмо содержит как минимум, перечисление каждого разрешенного документа, с датами, установленными для промежуточной </w:t>
      </w:r>
      <w:r w:rsidR="00C1274B" w:rsidRPr="00CB249B">
        <w:rPr>
          <w:rFonts w:cstheme="minorHAnsi"/>
          <w:sz w:val="28"/>
          <w:szCs w:val="28"/>
        </w:rPr>
        <w:lastRenderedPageBreak/>
        <w:t xml:space="preserve">экспертизы и </w:t>
      </w:r>
      <w:r w:rsidR="000F6680" w:rsidRPr="00CB249B">
        <w:rPr>
          <w:rFonts w:cstheme="minorHAnsi"/>
          <w:sz w:val="28"/>
          <w:szCs w:val="28"/>
        </w:rPr>
        <w:t>другие обязательства,</w:t>
      </w:r>
      <w:r w:rsidR="00C1274B" w:rsidRPr="00CB249B">
        <w:rPr>
          <w:rFonts w:cstheme="minorHAnsi"/>
          <w:sz w:val="28"/>
          <w:szCs w:val="28"/>
        </w:rPr>
        <w:t xml:space="preserve"> и ожидания от исследователя по ходу всего исследования. </w:t>
      </w:r>
    </w:p>
    <w:p w:rsidR="00C1274B" w:rsidRPr="00CB249B" w:rsidRDefault="00C1274B" w:rsidP="00CB249B">
      <w:pPr>
        <w:tabs>
          <w:tab w:val="left" w:pos="1080"/>
        </w:tabs>
        <w:spacing w:after="0" w:line="240" w:lineRule="auto"/>
        <w:ind w:left="-284" w:firstLine="851"/>
        <w:jc w:val="both"/>
        <w:rPr>
          <w:rFonts w:cstheme="minorHAnsi"/>
          <w:sz w:val="28"/>
          <w:szCs w:val="28"/>
        </w:rPr>
      </w:pPr>
      <w:r w:rsidRPr="00CB249B">
        <w:rPr>
          <w:rFonts w:cstheme="minorHAnsi"/>
          <w:sz w:val="28"/>
          <w:szCs w:val="28"/>
        </w:rPr>
        <w:t>Если на заседании проголосовали за не одобрение исследования, секретар</w:t>
      </w:r>
      <w:r w:rsidR="00CB249B" w:rsidRPr="00CB249B">
        <w:rPr>
          <w:rFonts w:cstheme="minorHAnsi"/>
          <w:sz w:val="28"/>
          <w:szCs w:val="28"/>
        </w:rPr>
        <w:t xml:space="preserve">ь или Председатель </w:t>
      </w:r>
      <w:r w:rsidRPr="00CB249B">
        <w:rPr>
          <w:rFonts w:cstheme="minorHAnsi"/>
          <w:sz w:val="28"/>
          <w:szCs w:val="28"/>
        </w:rPr>
        <w:t xml:space="preserve">немедленно извещает исследователя письменно о принятом решении с указанием причин. Если исследователь решает подать апелляцию, </w:t>
      </w:r>
      <w:r w:rsidR="00CB249B" w:rsidRPr="00CB249B">
        <w:rPr>
          <w:rFonts w:cstheme="minorHAnsi"/>
          <w:sz w:val="28"/>
          <w:szCs w:val="28"/>
        </w:rPr>
        <w:t>он или она могут обратиться в ЛКЭ</w:t>
      </w:r>
      <w:r w:rsidRPr="00CB249B">
        <w:rPr>
          <w:rFonts w:cstheme="minorHAnsi"/>
          <w:sz w:val="28"/>
          <w:szCs w:val="28"/>
        </w:rPr>
        <w:t xml:space="preserve">. Данный процесс указывается в письме для исследователя.  </w:t>
      </w:r>
    </w:p>
    <w:p w:rsidR="00C1274B" w:rsidRPr="00CB249B" w:rsidRDefault="00C1274B" w:rsidP="00CB249B">
      <w:pPr>
        <w:tabs>
          <w:tab w:val="left" w:pos="1080"/>
        </w:tabs>
        <w:spacing w:after="0" w:line="240" w:lineRule="auto"/>
        <w:ind w:left="-284" w:firstLine="851"/>
        <w:jc w:val="both"/>
        <w:rPr>
          <w:rFonts w:cstheme="minorHAnsi"/>
          <w:sz w:val="28"/>
          <w:szCs w:val="28"/>
        </w:rPr>
      </w:pPr>
      <w:r w:rsidRPr="00CB249B">
        <w:rPr>
          <w:rFonts w:cstheme="minorHAnsi"/>
          <w:sz w:val="28"/>
          <w:szCs w:val="28"/>
        </w:rPr>
        <w:t xml:space="preserve">Если </w:t>
      </w:r>
      <w:r w:rsidR="00CB249B" w:rsidRPr="00CB249B">
        <w:rPr>
          <w:rFonts w:cstheme="minorHAnsi"/>
          <w:sz w:val="28"/>
          <w:szCs w:val="28"/>
        </w:rPr>
        <w:t>ЛКЭ</w:t>
      </w:r>
      <w:r w:rsidRPr="00CB249B">
        <w:rPr>
          <w:rFonts w:cstheme="minorHAnsi"/>
          <w:sz w:val="28"/>
          <w:szCs w:val="28"/>
        </w:rPr>
        <w:t xml:space="preserve"> голосует за изменения в любом из документов, секретариат либо производит изменения в документе, либо посылает письменное требование исследователю внести измене</w:t>
      </w:r>
      <w:r w:rsidR="00CB249B" w:rsidRPr="00CB249B">
        <w:rPr>
          <w:rFonts w:cstheme="minorHAnsi"/>
          <w:sz w:val="28"/>
          <w:szCs w:val="28"/>
        </w:rPr>
        <w:t>ния и представить документы в ЛКЭ</w:t>
      </w:r>
      <w:r w:rsidRPr="00CB249B">
        <w:rPr>
          <w:rFonts w:cstheme="minorHAnsi"/>
          <w:sz w:val="28"/>
          <w:szCs w:val="28"/>
        </w:rPr>
        <w:t xml:space="preserve"> повторно. </w:t>
      </w:r>
    </w:p>
    <w:bookmarkEnd w:id="1"/>
    <w:bookmarkEnd w:id="2"/>
    <w:p w:rsidR="000A24D8" w:rsidRPr="000A24D8" w:rsidRDefault="000A24D8" w:rsidP="00CB249B">
      <w:pPr>
        <w:pStyle w:val="af2"/>
        <w:numPr>
          <w:ilvl w:val="0"/>
          <w:numId w:val="1"/>
        </w:numPr>
        <w:tabs>
          <w:tab w:val="left" w:pos="900"/>
        </w:tabs>
        <w:spacing w:after="0"/>
        <w:ind w:left="-284" w:firstLine="851"/>
        <w:jc w:val="both"/>
        <w:rPr>
          <w:sz w:val="28"/>
          <w:szCs w:val="28"/>
          <w:u w:val="single"/>
        </w:rPr>
      </w:pPr>
      <w:r w:rsidRPr="000A24D8">
        <w:rPr>
          <w:sz w:val="28"/>
          <w:szCs w:val="28"/>
          <w:u w:val="single"/>
        </w:rPr>
        <w:t>Приложения</w:t>
      </w:r>
      <w:r w:rsidR="00396A22">
        <w:rPr>
          <w:sz w:val="28"/>
          <w:szCs w:val="28"/>
          <w:u w:val="single"/>
        </w:rPr>
        <w:t xml:space="preserve">: - </w:t>
      </w:r>
    </w:p>
    <w:p w:rsidR="00091CBB" w:rsidRPr="00C16846" w:rsidRDefault="00091CBB" w:rsidP="00CB249B">
      <w:pPr>
        <w:pStyle w:val="ac"/>
        <w:numPr>
          <w:ilvl w:val="0"/>
          <w:numId w:val="1"/>
        </w:numPr>
        <w:tabs>
          <w:tab w:val="left" w:pos="993"/>
        </w:tabs>
        <w:spacing w:after="0" w:line="240" w:lineRule="auto"/>
        <w:ind w:left="-284" w:firstLine="851"/>
        <w:jc w:val="both"/>
        <w:rPr>
          <w:rFonts w:asciiTheme="majorHAnsi" w:hAnsiTheme="majorHAnsi" w:cstheme="majorHAnsi"/>
          <w:sz w:val="28"/>
          <w:szCs w:val="28"/>
          <w:u w:val="single"/>
        </w:rPr>
      </w:pPr>
      <w:r w:rsidRPr="00C16846">
        <w:rPr>
          <w:rFonts w:asciiTheme="majorHAnsi" w:hAnsiTheme="majorHAnsi" w:cstheme="majorHAnsi"/>
          <w:sz w:val="28"/>
          <w:szCs w:val="28"/>
          <w:u w:val="single"/>
        </w:rPr>
        <w:t>Ссылки на НПА</w:t>
      </w:r>
    </w:p>
    <w:p w:rsidR="00B7362E" w:rsidRPr="00C16846" w:rsidRDefault="007C208B" w:rsidP="00CB249B">
      <w:pPr>
        <w:pStyle w:val="ac"/>
        <w:numPr>
          <w:ilvl w:val="0"/>
          <w:numId w:val="5"/>
        </w:numPr>
        <w:tabs>
          <w:tab w:val="left" w:pos="993"/>
        </w:tabs>
        <w:spacing w:after="0" w:line="240" w:lineRule="auto"/>
        <w:ind w:left="-284" w:firstLine="851"/>
        <w:jc w:val="both"/>
        <w:rPr>
          <w:sz w:val="28"/>
          <w:szCs w:val="28"/>
        </w:rPr>
      </w:pPr>
      <w:hyperlink r:id="rId8" w:history="1">
        <w:r w:rsidR="00B7362E" w:rsidRPr="00C16846">
          <w:rPr>
            <w:bCs/>
            <w:sz w:val="28"/>
            <w:szCs w:val="28"/>
          </w:rPr>
          <w:t>Конституцией</w:t>
        </w:r>
      </w:hyperlink>
      <w:r w:rsidR="00B7362E" w:rsidRPr="00C16846">
        <w:rPr>
          <w:sz w:val="28"/>
          <w:szCs w:val="28"/>
        </w:rPr>
        <w:t xml:space="preserve"> Республики Казахстан от 30 августа 1995 года;</w:t>
      </w:r>
    </w:p>
    <w:p w:rsidR="00B7362E" w:rsidRPr="00B7362E" w:rsidRDefault="00B7362E" w:rsidP="00CB249B">
      <w:pPr>
        <w:numPr>
          <w:ilvl w:val="0"/>
          <w:numId w:val="5"/>
        </w:numPr>
        <w:tabs>
          <w:tab w:val="left" w:pos="993"/>
        </w:tabs>
        <w:spacing w:after="0" w:line="240" w:lineRule="auto"/>
        <w:ind w:left="-284" w:firstLine="851"/>
        <w:jc w:val="both"/>
        <w:rPr>
          <w:sz w:val="28"/>
          <w:szCs w:val="28"/>
        </w:rPr>
      </w:pPr>
      <w:r w:rsidRPr="00B7362E">
        <w:rPr>
          <w:sz w:val="28"/>
          <w:szCs w:val="28"/>
        </w:rPr>
        <w:t xml:space="preserve">Нормативными правовыми актами в области здравоохранения:   </w:t>
      </w:r>
    </w:p>
    <w:p w:rsidR="00B7362E" w:rsidRPr="00B7362E" w:rsidRDefault="00B7362E" w:rsidP="00CB249B">
      <w:pPr>
        <w:tabs>
          <w:tab w:val="left" w:pos="993"/>
        </w:tabs>
        <w:spacing w:after="0" w:line="240" w:lineRule="auto"/>
        <w:ind w:left="-284" w:firstLine="851"/>
        <w:jc w:val="both"/>
        <w:rPr>
          <w:sz w:val="28"/>
          <w:szCs w:val="28"/>
        </w:rPr>
      </w:pPr>
      <w:r w:rsidRPr="00B7362E">
        <w:rPr>
          <w:sz w:val="28"/>
          <w:szCs w:val="28"/>
        </w:rPr>
        <w:t>-Кодекс Республики Казахстан</w:t>
      </w:r>
      <w:r w:rsidR="00656D17">
        <w:rPr>
          <w:sz w:val="28"/>
          <w:szCs w:val="28"/>
        </w:rPr>
        <w:t xml:space="preserve"> </w:t>
      </w:r>
      <w:r w:rsidRPr="00B7362E">
        <w:rPr>
          <w:sz w:val="28"/>
          <w:szCs w:val="28"/>
        </w:rPr>
        <w:t>от 18 сентября 2009 года «О здоровье народа и системе здравоохранения»,</w:t>
      </w:r>
    </w:p>
    <w:p w:rsidR="00B7362E" w:rsidRPr="00B7362E" w:rsidRDefault="00B7362E" w:rsidP="00CB249B">
      <w:pPr>
        <w:tabs>
          <w:tab w:val="left" w:pos="993"/>
        </w:tabs>
        <w:spacing w:after="0" w:line="240" w:lineRule="auto"/>
        <w:ind w:left="-284" w:firstLine="851"/>
        <w:jc w:val="both"/>
        <w:rPr>
          <w:sz w:val="28"/>
          <w:szCs w:val="28"/>
        </w:rPr>
      </w:pPr>
      <w:r w:rsidRPr="00B7362E">
        <w:rPr>
          <w:sz w:val="28"/>
          <w:szCs w:val="28"/>
        </w:rPr>
        <w:t>- Приказ Министра здравоохранения Республики Казахстан от 25 июля 2007 года «Об утверждении Правил проведения доклинических исследований, медико-биологических экспериментов и клинических испытаний в Республике Казахстан»;</w:t>
      </w:r>
    </w:p>
    <w:p w:rsidR="00B7362E" w:rsidRPr="00B7362E" w:rsidRDefault="002B6C03" w:rsidP="00CB249B">
      <w:pPr>
        <w:tabs>
          <w:tab w:val="left" w:pos="993"/>
        </w:tabs>
        <w:spacing w:after="0" w:line="240" w:lineRule="auto"/>
        <w:ind w:left="-284" w:firstLine="851"/>
        <w:jc w:val="both"/>
        <w:rPr>
          <w:sz w:val="28"/>
          <w:szCs w:val="28"/>
        </w:rPr>
      </w:pPr>
      <w:r>
        <w:rPr>
          <w:sz w:val="28"/>
          <w:szCs w:val="28"/>
        </w:rPr>
        <w:t>-</w:t>
      </w:r>
      <w:r w:rsidR="00B7362E" w:rsidRPr="00B7362E">
        <w:rPr>
          <w:sz w:val="28"/>
          <w:szCs w:val="28"/>
        </w:rPr>
        <w:t xml:space="preserve"> Инструкции по проведению доклинических исследований и/или испытаний фармакологических и лекарственных средств в Республике Казахстан (утвержденной приказом Министра здравоохранения Республики Казахстан от 14 февраля 2005 года №53);</w:t>
      </w:r>
    </w:p>
    <w:p w:rsidR="00B7362E" w:rsidRPr="00B7362E" w:rsidRDefault="00B7362E" w:rsidP="00CB249B">
      <w:pPr>
        <w:pStyle w:val="ad"/>
        <w:numPr>
          <w:ilvl w:val="0"/>
          <w:numId w:val="5"/>
        </w:numPr>
        <w:tabs>
          <w:tab w:val="left" w:pos="993"/>
        </w:tabs>
        <w:spacing w:before="0" w:after="0"/>
        <w:ind w:left="-284" w:firstLine="851"/>
        <w:rPr>
          <w:sz w:val="28"/>
          <w:szCs w:val="28"/>
        </w:rPr>
      </w:pPr>
      <w:r w:rsidRPr="00B7362E">
        <w:rPr>
          <w:sz w:val="28"/>
          <w:szCs w:val="28"/>
        </w:rPr>
        <w:t>Государственными стандартами Республики Казахстан «Надлежащая лабораторная практика», «Надлежащая клиническая практика»,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 575;</w:t>
      </w:r>
    </w:p>
    <w:p w:rsidR="00B7362E" w:rsidRPr="00B7362E" w:rsidRDefault="00B7362E" w:rsidP="00CB249B">
      <w:pPr>
        <w:pStyle w:val="ad"/>
        <w:numPr>
          <w:ilvl w:val="0"/>
          <w:numId w:val="5"/>
        </w:numPr>
        <w:tabs>
          <w:tab w:val="left" w:pos="993"/>
        </w:tabs>
        <w:spacing w:before="0" w:after="0"/>
        <w:ind w:left="-284" w:firstLine="851"/>
        <w:rPr>
          <w:sz w:val="28"/>
          <w:szCs w:val="28"/>
        </w:rPr>
      </w:pPr>
      <w:r w:rsidRPr="00B7362E">
        <w:rPr>
          <w:sz w:val="28"/>
          <w:szCs w:val="28"/>
        </w:rPr>
        <w:t xml:space="preserve"> Хельсинской </w:t>
      </w:r>
      <w:bookmarkStart w:id="35" w:name="sub1000674224"/>
      <w:r w:rsidR="00C46A2C" w:rsidRPr="00B7362E">
        <w:rPr>
          <w:sz w:val="28"/>
          <w:szCs w:val="28"/>
        </w:rPr>
        <w:fldChar w:fldCharType="begin"/>
      </w:r>
      <w:r w:rsidRPr="00B7362E">
        <w:rPr>
          <w:sz w:val="28"/>
          <w:szCs w:val="28"/>
        </w:rPr>
        <w:instrText xml:space="preserve"> HYPERLINK "jl:1037748.0%20" </w:instrText>
      </w:r>
      <w:r w:rsidR="00C46A2C" w:rsidRPr="00B7362E">
        <w:rPr>
          <w:sz w:val="28"/>
          <w:szCs w:val="28"/>
        </w:rPr>
        <w:fldChar w:fldCharType="separate"/>
      </w:r>
      <w:r w:rsidRPr="00B7362E">
        <w:rPr>
          <w:bCs/>
          <w:sz w:val="28"/>
          <w:szCs w:val="28"/>
        </w:rPr>
        <w:t>декларацией</w:t>
      </w:r>
      <w:r w:rsidR="00C46A2C" w:rsidRPr="00B7362E">
        <w:rPr>
          <w:sz w:val="28"/>
          <w:szCs w:val="28"/>
        </w:rPr>
        <w:fldChar w:fldCharType="end"/>
      </w:r>
      <w:bookmarkEnd w:id="35"/>
      <w:r w:rsidRPr="00B7362E">
        <w:rPr>
          <w:sz w:val="28"/>
          <w:szCs w:val="28"/>
        </w:rPr>
        <w:t xml:space="preserve"> Всемирной медицинской ассоциации (1964 г.); </w:t>
      </w:r>
    </w:p>
    <w:p w:rsidR="00B7362E" w:rsidRPr="00B7362E" w:rsidRDefault="00B7362E" w:rsidP="00CB249B">
      <w:pPr>
        <w:pStyle w:val="ad"/>
        <w:numPr>
          <w:ilvl w:val="0"/>
          <w:numId w:val="5"/>
        </w:numPr>
        <w:tabs>
          <w:tab w:val="left" w:pos="993"/>
        </w:tabs>
        <w:spacing w:before="0" w:after="0"/>
        <w:ind w:left="-284" w:firstLine="851"/>
        <w:rPr>
          <w:sz w:val="28"/>
          <w:szCs w:val="28"/>
        </w:rPr>
      </w:pPr>
      <w:r w:rsidRPr="00B7362E">
        <w:rPr>
          <w:sz w:val="28"/>
          <w:szCs w:val="28"/>
        </w:rPr>
        <w:t>Конвенцией о правах человека и биомедицине (</w:t>
      </w:r>
      <w:smartTag w:uri="urn:schemas-microsoft-com:office:smarttags" w:element="metricconverter">
        <w:smartTagPr>
          <w:attr w:name="ProductID" w:val="1997 г"/>
        </w:smartTagPr>
        <w:r w:rsidRPr="00B7362E">
          <w:rPr>
            <w:sz w:val="28"/>
            <w:szCs w:val="28"/>
          </w:rPr>
          <w:t>1997 г</w:t>
        </w:r>
      </w:smartTag>
      <w:r w:rsidRPr="00B7362E">
        <w:rPr>
          <w:sz w:val="28"/>
          <w:szCs w:val="28"/>
        </w:rPr>
        <w:t>.);</w:t>
      </w:r>
    </w:p>
    <w:p w:rsidR="00B7362E" w:rsidRPr="00B7362E" w:rsidRDefault="00B7362E" w:rsidP="00CB249B">
      <w:pPr>
        <w:pStyle w:val="ad"/>
        <w:numPr>
          <w:ilvl w:val="0"/>
          <w:numId w:val="5"/>
        </w:numPr>
        <w:tabs>
          <w:tab w:val="left" w:pos="993"/>
        </w:tabs>
        <w:spacing w:before="0" w:after="0"/>
        <w:ind w:left="-284" w:firstLine="851"/>
        <w:rPr>
          <w:sz w:val="28"/>
          <w:szCs w:val="28"/>
        </w:rPr>
      </w:pPr>
      <w:r w:rsidRPr="00B7362E">
        <w:rPr>
          <w:sz w:val="28"/>
          <w:szCs w:val="28"/>
        </w:rPr>
        <w:t xml:space="preserve"> Рекомендациями Всемирной организации здравоохранения комитетам по этике, проводящим экспертизу биомедицинских исследований (</w:t>
      </w:r>
      <w:smartTag w:uri="urn:schemas-microsoft-com:office:smarttags" w:element="metricconverter">
        <w:smartTagPr>
          <w:attr w:name="ProductID" w:val="2000 г"/>
        </w:smartTagPr>
        <w:r w:rsidRPr="00B7362E">
          <w:rPr>
            <w:sz w:val="28"/>
            <w:szCs w:val="28"/>
          </w:rPr>
          <w:t>2000 г</w:t>
        </w:r>
      </w:smartTag>
      <w:r w:rsidRPr="00B7362E">
        <w:rPr>
          <w:sz w:val="28"/>
          <w:szCs w:val="28"/>
        </w:rPr>
        <w:t>.);</w:t>
      </w:r>
    </w:p>
    <w:p w:rsidR="00B7362E" w:rsidRPr="00B7362E" w:rsidRDefault="00B7362E" w:rsidP="00CB249B">
      <w:pPr>
        <w:pStyle w:val="ad"/>
        <w:numPr>
          <w:ilvl w:val="0"/>
          <w:numId w:val="5"/>
        </w:numPr>
        <w:tabs>
          <w:tab w:val="left" w:pos="993"/>
        </w:tabs>
        <w:spacing w:before="0" w:after="0"/>
        <w:ind w:left="-284" w:firstLine="851"/>
        <w:rPr>
          <w:sz w:val="28"/>
          <w:szCs w:val="28"/>
        </w:rPr>
      </w:pPr>
      <w:r w:rsidRPr="00B7362E">
        <w:rPr>
          <w:sz w:val="28"/>
          <w:szCs w:val="28"/>
        </w:rPr>
        <w:t>Европейской Конвенцией по защите прав позвоночных животных, используемых в экспериментальных и других научных целях (</w:t>
      </w:r>
      <w:smartTag w:uri="urn:schemas-microsoft-com:office:smarttags" w:element="metricconverter">
        <w:smartTagPr>
          <w:attr w:name="ProductID" w:val="1986 г"/>
        </w:smartTagPr>
        <w:r w:rsidRPr="00B7362E">
          <w:rPr>
            <w:sz w:val="28"/>
            <w:szCs w:val="28"/>
          </w:rPr>
          <w:t>1986 г</w:t>
        </w:r>
      </w:smartTag>
      <w:r w:rsidRPr="00B7362E">
        <w:rPr>
          <w:sz w:val="28"/>
          <w:szCs w:val="28"/>
        </w:rPr>
        <w:t>.);</w:t>
      </w:r>
    </w:p>
    <w:p w:rsidR="00B7362E" w:rsidRPr="00B7362E" w:rsidRDefault="00B7362E" w:rsidP="00CB249B">
      <w:pPr>
        <w:pStyle w:val="ad"/>
        <w:numPr>
          <w:ilvl w:val="0"/>
          <w:numId w:val="5"/>
        </w:numPr>
        <w:tabs>
          <w:tab w:val="left" w:pos="993"/>
        </w:tabs>
        <w:spacing w:before="0" w:after="0"/>
        <w:ind w:left="-284" w:firstLine="851"/>
        <w:rPr>
          <w:sz w:val="28"/>
          <w:szCs w:val="28"/>
        </w:rPr>
      </w:pPr>
      <w:r w:rsidRPr="00B7362E">
        <w:rPr>
          <w:sz w:val="28"/>
          <w:szCs w:val="28"/>
        </w:rPr>
        <w:t>Другими нормативными правовыми актами Республики Казахстан;</w:t>
      </w:r>
    </w:p>
    <w:p w:rsidR="00B7362E" w:rsidRPr="00B7362E" w:rsidRDefault="00B7362E" w:rsidP="00CB249B">
      <w:pPr>
        <w:pStyle w:val="ad"/>
        <w:numPr>
          <w:ilvl w:val="0"/>
          <w:numId w:val="5"/>
        </w:numPr>
        <w:tabs>
          <w:tab w:val="left" w:pos="993"/>
        </w:tabs>
        <w:spacing w:before="0" w:after="0"/>
        <w:ind w:left="-284" w:firstLine="851"/>
        <w:rPr>
          <w:sz w:val="28"/>
          <w:szCs w:val="28"/>
        </w:rPr>
      </w:pPr>
      <w:r w:rsidRPr="00B7362E">
        <w:rPr>
          <w:sz w:val="28"/>
          <w:szCs w:val="28"/>
        </w:rPr>
        <w:t xml:space="preserve"> Положением о Центральной комиссии по вопросам этики при Министерстве здравоохранения Республики Казахстан от 30 июля 2008 года;</w:t>
      </w:r>
    </w:p>
    <w:p w:rsidR="00B7362E" w:rsidRPr="00B7362E" w:rsidRDefault="00B7362E" w:rsidP="00CB249B">
      <w:pPr>
        <w:pStyle w:val="ad"/>
        <w:numPr>
          <w:ilvl w:val="0"/>
          <w:numId w:val="5"/>
        </w:numPr>
        <w:tabs>
          <w:tab w:val="left" w:pos="993"/>
        </w:tabs>
        <w:spacing w:before="0" w:after="0"/>
        <w:ind w:left="-284" w:firstLine="851"/>
        <w:rPr>
          <w:sz w:val="28"/>
          <w:szCs w:val="28"/>
        </w:rPr>
      </w:pPr>
      <w:r w:rsidRPr="00B7362E">
        <w:rPr>
          <w:sz w:val="28"/>
          <w:szCs w:val="28"/>
        </w:rPr>
        <w:t>Стандартными операционными процедурами.</w:t>
      </w:r>
    </w:p>
    <w:p w:rsidR="00091CBB" w:rsidRDefault="00091CBB" w:rsidP="00091CBB">
      <w:pPr>
        <w:pStyle w:val="ac"/>
        <w:jc w:val="both"/>
        <w:rPr>
          <w:rFonts w:asciiTheme="majorHAnsi" w:hAnsiTheme="majorHAnsi" w:cstheme="majorHAnsi"/>
          <w:b/>
          <w:sz w:val="28"/>
          <w:szCs w:val="28"/>
        </w:rPr>
      </w:pPr>
    </w:p>
    <w:p w:rsidR="006C7DEF" w:rsidRDefault="006C7DEF" w:rsidP="00091CBB">
      <w:pPr>
        <w:pStyle w:val="ac"/>
        <w:jc w:val="both"/>
        <w:rPr>
          <w:rFonts w:asciiTheme="majorHAnsi" w:hAnsiTheme="majorHAnsi" w:cstheme="majorHAnsi"/>
          <w:b/>
          <w:sz w:val="28"/>
          <w:szCs w:val="28"/>
        </w:rPr>
      </w:pPr>
    </w:p>
    <w:p w:rsidR="00091CBB" w:rsidRDefault="00091CBB" w:rsidP="00091CBB">
      <w:pPr>
        <w:pStyle w:val="ac"/>
        <w:jc w:val="both"/>
        <w:rPr>
          <w:rFonts w:asciiTheme="majorHAnsi" w:hAnsiTheme="majorHAnsi" w:cstheme="majorHAnsi"/>
          <w:b/>
          <w:sz w:val="28"/>
          <w:szCs w:val="28"/>
        </w:rPr>
      </w:pPr>
      <w:r>
        <w:rPr>
          <w:rFonts w:asciiTheme="majorHAnsi" w:hAnsiTheme="majorHAnsi" w:cstheme="majorHAnsi"/>
          <w:b/>
          <w:sz w:val="28"/>
          <w:szCs w:val="28"/>
        </w:rPr>
        <w:t>Лист регистрации изменений и дополнений</w:t>
      </w:r>
    </w:p>
    <w:tbl>
      <w:tblPr>
        <w:tblStyle w:val="a3"/>
        <w:tblpPr w:leftFromText="180" w:rightFromText="180" w:vertAnchor="text" w:horzAnchor="page" w:tblpX="586" w:tblpY="397"/>
        <w:tblW w:w="10843" w:type="dxa"/>
        <w:tblLook w:val="04A0" w:firstRow="1" w:lastRow="0" w:firstColumn="1" w:lastColumn="0" w:noHBand="0" w:noVBand="1"/>
      </w:tblPr>
      <w:tblGrid>
        <w:gridCol w:w="1129"/>
        <w:gridCol w:w="1134"/>
        <w:gridCol w:w="925"/>
        <w:gridCol w:w="1769"/>
        <w:gridCol w:w="2835"/>
        <w:gridCol w:w="1842"/>
        <w:gridCol w:w="1209"/>
      </w:tblGrid>
      <w:tr w:rsidR="00091CBB" w:rsidTr="00091CBB">
        <w:tc>
          <w:tcPr>
            <w:tcW w:w="4957" w:type="dxa"/>
            <w:gridSpan w:val="4"/>
          </w:tcPr>
          <w:p w:rsidR="00091CBB" w:rsidRPr="00091CBB" w:rsidRDefault="00091CBB" w:rsidP="00091CBB">
            <w:pPr>
              <w:jc w:val="center"/>
              <w:rPr>
                <w:rFonts w:asciiTheme="majorHAnsi" w:hAnsiTheme="majorHAnsi" w:cstheme="majorHAnsi"/>
                <w:b/>
                <w:sz w:val="24"/>
                <w:szCs w:val="24"/>
              </w:rPr>
            </w:pPr>
            <w:r w:rsidRPr="00091CBB">
              <w:rPr>
                <w:rFonts w:asciiTheme="majorHAnsi" w:hAnsiTheme="majorHAnsi" w:cstheme="majorHAnsi"/>
                <w:b/>
                <w:sz w:val="24"/>
                <w:szCs w:val="24"/>
              </w:rPr>
              <w:t>Раздел</w:t>
            </w:r>
          </w:p>
        </w:tc>
        <w:tc>
          <w:tcPr>
            <w:tcW w:w="2835" w:type="dxa"/>
          </w:tcPr>
          <w:p w:rsidR="00091CBB" w:rsidRPr="00091CBB" w:rsidRDefault="00091CBB" w:rsidP="00091CBB">
            <w:pPr>
              <w:jc w:val="center"/>
              <w:rPr>
                <w:rFonts w:asciiTheme="majorHAnsi" w:hAnsiTheme="majorHAnsi" w:cstheme="majorHAnsi"/>
                <w:b/>
                <w:sz w:val="24"/>
                <w:szCs w:val="24"/>
              </w:rPr>
            </w:pPr>
            <w:r w:rsidRPr="00091CBB">
              <w:rPr>
                <w:rFonts w:asciiTheme="majorHAnsi" w:hAnsiTheme="majorHAnsi" w:cstheme="majorHAnsi"/>
                <w:b/>
                <w:sz w:val="24"/>
                <w:szCs w:val="24"/>
              </w:rPr>
              <w:t>Документ об утверждении изменения/дополнения, номер, название</w:t>
            </w:r>
          </w:p>
        </w:tc>
        <w:tc>
          <w:tcPr>
            <w:tcW w:w="1842" w:type="dxa"/>
          </w:tcPr>
          <w:p w:rsidR="00091CBB" w:rsidRDefault="00091CBB" w:rsidP="00091CBB">
            <w:pPr>
              <w:jc w:val="center"/>
              <w:rPr>
                <w:rFonts w:asciiTheme="majorHAnsi" w:hAnsiTheme="majorHAnsi" w:cstheme="majorHAnsi"/>
                <w:b/>
                <w:sz w:val="24"/>
                <w:szCs w:val="24"/>
              </w:rPr>
            </w:pPr>
            <w:r w:rsidRPr="00091CBB">
              <w:rPr>
                <w:rFonts w:asciiTheme="majorHAnsi" w:hAnsiTheme="majorHAnsi" w:cstheme="majorHAnsi"/>
                <w:b/>
                <w:sz w:val="24"/>
                <w:szCs w:val="24"/>
              </w:rPr>
              <w:t>ФИО/</w:t>
            </w:r>
          </w:p>
          <w:p w:rsidR="00091CBB" w:rsidRPr="00091CBB" w:rsidRDefault="00091CBB" w:rsidP="00091CBB">
            <w:pPr>
              <w:jc w:val="center"/>
              <w:rPr>
                <w:rFonts w:asciiTheme="majorHAnsi" w:hAnsiTheme="majorHAnsi" w:cstheme="majorHAnsi"/>
                <w:b/>
                <w:sz w:val="24"/>
                <w:szCs w:val="24"/>
              </w:rPr>
            </w:pPr>
            <w:r>
              <w:rPr>
                <w:rFonts w:asciiTheme="majorHAnsi" w:hAnsiTheme="majorHAnsi" w:cstheme="majorHAnsi"/>
                <w:b/>
                <w:sz w:val="24"/>
                <w:szCs w:val="24"/>
              </w:rPr>
              <w:t>п</w:t>
            </w:r>
            <w:r w:rsidRPr="00091CBB">
              <w:rPr>
                <w:rFonts w:asciiTheme="majorHAnsi" w:hAnsiTheme="majorHAnsi" w:cstheme="majorHAnsi"/>
                <w:b/>
                <w:sz w:val="24"/>
                <w:szCs w:val="24"/>
              </w:rPr>
              <w:t>одразделение</w:t>
            </w:r>
          </w:p>
        </w:tc>
        <w:tc>
          <w:tcPr>
            <w:tcW w:w="1209" w:type="dxa"/>
          </w:tcPr>
          <w:p w:rsidR="00091CBB" w:rsidRPr="00091CBB" w:rsidRDefault="00091CBB" w:rsidP="00091CBB">
            <w:pPr>
              <w:jc w:val="center"/>
              <w:rPr>
                <w:rFonts w:asciiTheme="majorHAnsi" w:hAnsiTheme="majorHAnsi" w:cstheme="majorHAnsi"/>
                <w:b/>
                <w:sz w:val="24"/>
                <w:szCs w:val="24"/>
              </w:rPr>
            </w:pPr>
            <w:r>
              <w:rPr>
                <w:rFonts w:asciiTheme="majorHAnsi" w:hAnsiTheme="majorHAnsi" w:cstheme="majorHAnsi"/>
                <w:b/>
                <w:sz w:val="24"/>
                <w:szCs w:val="24"/>
              </w:rPr>
              <w:t>П</w:t>
            </w:r>
            <w:r w:rsidRPr="00091CBB">
              <w:rPr>
                <w:rFonts w:asciiTheme="majorHAnsi" w:hAnsiTheme="majorHAnsi" w:cstheme="majorHAnsi"/>
                <w:b/>
                <w:sz w:val="24"/>
                <w:szCs w:val="24"/>
              </w:rPr>
              <w:t>одпись</w:t>
            </w:r>
          </w:p>
        </w:tc>
      </w:tr>
      <w:tr w:rsidR="00FB2546" w:rsidTr="00FB2546">
        <w:tc>
          <w:tcPr>
            <w:tcW w:w="1129" w:type="dxa"/>
          </w:tcPr>
          <w:p w:rsidR="00FB2546" w:rsidRPr="00FB2546" w:rsidRDefault="00FB2546" w:rsidP="00091CBB">
            <w:pPr>
              <w:jc w:val="both"/>
              <w:rPr>
                <w:rFonts w:asciiTheme="majorHAnsi" w:hAnsiTheme="majorHAnsi" w:cstheme="majorHAnsi"/>
                <w:b/>
              </w:rPr>
            </w:pPr>
            <w:r w:rsidRPr="00FB2546">
              <w:rPr>
                <w:rFonts w:asciiTheme="majorHAnsi" w:hAnsiTheme="majorHAnsi" w:cstheme="majorHAnsi"/>
                <w:b/>
              </w:rPr>
              <w:t>версия</w:t>
            </w:r>
          </w:p>
        </w:tc>
        <w:tc>
          <w:tcPr>
            <w:tcW w:w="1134" w:type="dxa"/>
          </w:tcPr>
          <w:p w:rsidR="00FB2546" w:rsidRPr="00FB2546" w:rsidRDefault="00FB2546" w:rsidP="00091CBB">
            <w:pPr>
              <w:jc w:val="both"/>
              <w:rPr>
                <w:rFonts w:asciiTheme="majorHAnsi" w:hAnsiTheme="majorHAnsi" w:cstheme="majorHAnsi"/>
                <w:b/>
              </w:rPr>
            </w:pPr>
            <w:r>
              <w:rPr>
                <w:rFonts w:asciiTheme="majorHAnsi" w:hAnsiTheme="majorHAnsi" w:cstheme="majorHAnsi"/>
                <w:b/>
              </w:rPr>
              <w:t>Номер, название раздела</w:t>
            </w:r>
          </w:p>
        </w:tc>
        <w:tc>
          <w:tcPr>
            <w:tcW w:w="925" w:type="dxa"/>
          </w:tcPr>
          <w:p w:rsidR="00FB2546" w:rsidRPr="00FB2546" w:rsidRDefault="00FB2546" w:rsidP="00091CBB">
            <w:pPr>
              <w:jc w:val="both"/>
              <w:rPr>
                <w:rFonts w:asciiTheme="majorHAnsi" w:hAnsiTheme="majorHAnsi" w:cstheme="majorHAnsi"/>
                <w:b/>
              </w:rPr>
            </w:pPr>
            <w:r>
              <w:rPr>
                <w:rFonts w:asciiTheme="majorHAnsi" w:hAnsiTheme="majorHAnsi" w:cstheme="majorHAnsi"/>
                <w:b/>
              </w:rPr>
              <w:t>Номер пункта</w:t>
            </w:r>
          </w:p>
        </w:tc>
        <w:tc>
          <w:tcPr>
            <w:tcW w:w="1769" w:type="dxa"/>
          </w:tcPr>
          <w:p w:rsidR="00FB2546" w:rsidRPr="00FB2546" w:rsidRDefault="00FB2546" w:rsidP="00091CBB">
            <w:pPr>
              <w:jc w:val="both"/>
              <w:rPr>
                <w:rFonts w:asciiTheme="majorHAnsi" w:hAnsiTheme="majorHAnsi" w:cstheme="majorHAnsi"/>
                <w:b/>
              </w:rPr>
            </w:pPr>
            <w:r>
              <w:rPr>
                <w:rFonts w:asciiTheme="majorHAnsi" w:hAnsiTheme="majorHAnsi" w:cstheme="majorHAnsi"/>
                <w:b/>
              </w:rPr>
              <w:t>Описание внесенных изменений</w:t>
            </w:r>
          </w:p>
        </w:tc>
        <w:tc>
          <w:tcPr>
            <w:tcW w:w="2835" w:type="dxa"/>
          </w:tcPr>
          <w:p w:rsidR="00FB2546" w:rsidRDefault="00FB2546" w:rsidP="00091CBB">
            <w:pPr>
              <w:jc w:val="both"/>
              <w:rPr>
                <w:rFonts w:asciiTheme="majorHAnsi" w:hAnsiTheme="majorHAnsi" w:cstheme="majorHAnsi"/>
                <w:b/>
                <w:sz w:val="28"/>
                <w:szCs w:val="28"/>
              </w:rPr>
            </w:pPr>
          </w:p>
        </w:tc>
        <w:tc>
          <w:tcPr>
            <w:tcW w:w="1842" w:type="dxa"/>
          </w:tcPr>
          <w:p w:rsidR="00FB2546" w:rsidRDefault="00FB2546" w:rsidP="00091CBB">
            <w:pPr>
              <w:jc w:val="both"/>
              <w:rPr>
                <w:rFonts w:asciiTheme="majorHAnsi" w:hAnsiTheme="majorHAnsi" w:cstheme="majorHAnsi"/>
                <w:b/>
                <w:sz w:val="28"/>
                <w:szCs w:val="28"/>
              </w:rPr>
            </w:pPr>
          </w:p>
        </w:tc>
        <w:tc>
          <w:tcPr>
            <w:tcW w:w="1209" w:type="dxa"/>
          </w:tcPr>
          <w:p w:rsidR="00FB2546" w:rsidRDefault="00FB2546" w:rsidP="00091CBB">
            <w:pPr>
              <w:jc w:val="both"/>
              <w:rPr>
                <w:rFonts w:asciiTheme="majorHAnsi" w:hAnsiTheme="majorHAnsi" w:cstheme="majorHAnsi"/>
                <w:b/>
                <w:sz w:val="28"/>
                <w:szCs w:val="28"/>
              </w:rPr>
            </w:pPr>
          </w:p>
        </w:tc>
      </w:tr>
      <w:tr w:rsidR="00FB2546" w:rsidTr="00FB2546">
        <w:tc>
          <w:tcPr>
            <w:tcW w:w="1129" w:type="dxa"/>
          </w:tcPr>
          <w:p w:rsidR="00FB2546" w:rsidRPr="00FB2546" w:rsidRDefault="00FB2546" w:rsidP="00091CBB">
            <w:pPr>
              <w:jc w:val="both"/>
              <w:rPr>
                <w:rFonts w:asciiTheme="majorHAnsi" w:hAnsiTheme="majorHAnsi" w:cstheme="majorHAnsi"/>
                <w:b/>
              </w:rPr>
            </w:pPr>
          </w:p>
        </w:tc>
        <w:tc>
          <w:tcPr>
            <w:tcW w:w="1134" w:type="dxa"/>
          </w:tcPr>
          <w:p w:rsidR="00FB2546" w:rsidRDefault="00FB2546" w:rsidP="00091CBB">
            <w:pPr>
              <w:jc w:val="both"/>
              <w:rPr>
                <w:rFonts w:asciiTheme="majorHAnsi" w:hAnsiTheme="majorHAnsi" w:cstheme="majorHAnsi"/>
                <w:b/>
              </w:rPr>
            </w:pPr>
          </w:p>
        </w:tc>
        <w:tc>
          <w:tcPr>
            <w:tcW w:w="925" w:type="dxa"/>
          </w:tcPr>
          <w:p w:rsidR="00FB2546" w:rsidRDefault="00FB2546" w:rsidP="00091CBB">
            <w:pPr>
              <w:jc w:val="both"/>
              <w:rPr>
                <w:rFonts w:asciiTheme="majorHAnsi" w:hAnsiTheme="majorHAnsi" w:cstheme="majorHAnsi"/>
                <w:b/>
              </w:rPr>
            </w:pPr>
          </w:p>
        </w:tc>
        <w:tc>
          <w:tcPr>
            <w:tcW w:w="1769" w:type="dxa"/>
          </w:tcPr>
          <w:p w:rsidR="00FB2546" w:rsidRDefault="00FB2546" w:rsidP="00091CBB">
            <w:pPr>
              <w:jc w:val="both"/>
              <w:rPr>
                <w:rFonts w:asciiTheme="majorHAnsi" w:hAnsiTheme="majorHAnsi" w:cstheme="majorHAnsi"/>
                <w:b/>
              </w:rPr>
            </w:pPr>
          </w:p>
        </w:tc>
        <w:tc>
          <w:tcPr>
            <w:tcW w:w="2835" w:type="dxa"/>
          </w:tcPr>
          <w:p w:rsidR="00FB2546" w:rsidRDefault="00FB2546" w:rsidP="00091CBB">
            <w:pPr>
              <w:jc w:val="both"/>
              <w:rPr>
                <w:rFonts w:asciiTheme="majorHAnsi" w:hAnsiTheme="majorHAnsi" w:cstheme="majorHAnsi"/>
                <w:b/>
                <w:sz w:val="28"/>
                <w:szCs w:val="28"/>
              </w:rPr>
            </w:pPr>
          </w:p>
        </w:tc>
        <w:tc>
          <w:tcPr>
            <w:tcW w:w="1842" w:type="dxa"/>
          </w:tcPr>
          <w:p w:rsidR="00FB2546" w:rsidRDefault="00FB2546" w:rsidP="00091CBB">
            <w:pPr>
              <w:jc w:val="both"/>
              <w:rPr>
                <w:rFonts w:asciiTheme="majorHAnsi" w:hAnsiTheme="majorHAnsi" w:cstheme="majorHAnsi"/>
                <w:b/>
                <w:sz w:val="28"/>
                <w:szCs w:val="28"/>
              </w:rPr>
            </w:pPr>
          </w:p>
        </w:tc>
        <w:tc>
          <w:tcPr>
            <w:tcW w:w="1209" w:type="dxa"/>
          </w:tcPr>
          <w:p w:rsidR="00FB2546" w:rsidRDefault="00FB2546" w:rsidP="00091CBB">
            <w:pPr>
              <w:jc w:val="both"/>
              <w:rPr>
                <w:rFonts w:asciiTheme="majorHAnsi" w:hAnsiTheme="majorHAnsi" w:cstheme="majorHAnsi"/>
                <w:b/>
                <w:sz w:val="28"/>
                <w:szCs w:val="28"/>
              </w:rPr>
            </w:pPr>
          </w:p>
        </w:tc>
      </w:tr>
      <w:tr w:rsidR="00FB2546" w:rsidTr="00FB2546">
        <w:tc>
          <w:tcPr>
            <w:tcW w:w="1129" w:type="dxa"/>
          </w:tcPr>
          <w:p w:rsidR="00FB2546" w:rsidRPr="00FB2546" w:rsidRDefault="00FB2546" w:rsidP="00091CBB">
            <w:pPr>
              <w:jc w:val="both"/>
              <w:rPr>
                <w:rFonts w:asciiTheme="majorHAnsi" w:hAnsiTheme="majorHAnsi" w:cstheme="majorHAnsi"/>
                <w:b/>
              </w:rPr>
            </w:pPr>
          </w:p>
        </w:tc>
        <w:tc>
          <w:tcPr>
            <w:tcW w:w="1134" w:type="dxa"/>
          </w:tcPr>
          <w:p w:rsidR="00FB2546" w:rsidRDefault="00FB2546" w:rsidP="00091CBB">
            <w:pPr>
              <w:jc w:val="both"/>
              <w:rPr>
                <w:rFonts w:asciiTheme="majorHAnsi" w:hAnsiTheme="majorHAnsi" w:cstheme="majorHAnsi"/>
                <w:b/>
              </w:rPr>
            </w:pPr>
          </w:p>
        </w:tc>
        <w:tc>
          <w:tcPr>
            <w:tcW w:w="925" w:type="dxa"/>
          </w:tcPr>
          <w:p w:rsidR="00FB2546" w:rsidRDefault="00FB2546" w:rsidP="00091CBB">
            <w:pPr>
              <w:jc w:val="both"/>
              <w:rPr>
                <w:rFonts w:asciiTheme="majorHAnsi" w:hAnsiTheme="majorHAnsi" w:cstheme="majorHAnsi"/>
                <w:b/>
              </w:rPr>
            </w:pPr>
          </w:p>
        </w:tc>
        <w:tc>
          <w:tcPr>
            <w:tcW w:w="1769" w:type="dxa"/>
          </w:tcPr>
          <w:p w:rsidR="00FB2546" w:rsidRDefault="00FB2546" w:rsidP="00091CBB">
            <w:pPr>
              <w:jc w:val="both"/>
              <w:rPr>
                <w:rFonts w:asciiTheme="majorHAnsi" w:hAnsiTheme="majorHAnsi" w:cstheme="majorHAnsi"/>
                <w:b/>
              </w:rPr>
            </w:pPr>
          </w:p>
        </w:tc>
        <w:tc>
          <w:tcPr>
            <w:tcW w:w="2835" w:type="dxa"/>
          </w:tcPr>
          <w:p w:rsidR="00FB2546" w:rsidRDefault="00FB2546" w:rsidP="00091CBB">
            <w:pPr>
              <w:jc w:val="both"/>
              <w:rPr>
                <w:rFonts w:asciiTheme="majorHAnsi" w:hAnsiTheme="majorHAnsi" w:cstheme="majorHAnsi"/>
                <w:b/>
                <w:sz w:val="28"/>
                <w:szCs w:val="28"/>
              </w:rPr>
            </w:pPr>
          </w:p>
        </w:tc>
        <w:tc>
          <w:tcPr>
            <w:tcW w:w="1842" w:type="dxa"/>
          </w:tcPr>
          <w:p w:rsidR="00FB2546" w:rsidRDefault="00FB2546" w:rsidP="00091CBB">
            <w:pPr>
              <w:jc w:val="both"/>
              <w:rPr>
                <w:rFonts w:asciiTheme="majorHAnsi" w:hAnsiTheme="majorHAnsi" w:cstheme="majorHAnsi"/>
                <w:b/>
                <w:sz w:val="28"/>
                <w:szCs w:val="28"/>
              </w:rPr>
            </w:pPr>
          </w:p>
        </w:tc>
        <w:tc>
          <w:tcPr>
            <w:tcW w:w="1209" w:type="dxa"/>
          </w:tcPr>
          <w:p w:rsidR="00FB2546" w:rsidRDefault="00FB2546" w:rsidP="00091CBB">
            <w:pPr>
              <w:jc w:val="both"/>
              <w:rPr>
                <w:rFonts w:asciiTheme="majorHAnsi" w:hAnsiTheme="majorHAnsi" w:cstheme="majorHAnsi"/>
                <w:b/>
                <w:sz w:val="28"/>
                <w:szCs w:val="28"/>
              </w:rPr>
            </w:pPr>
          </w:p>
        </w:tc>
      </w:tr>
      <w:tr w:rsidR="006C7DEF" w:rsidTr="00FB2546">
        <w:tc>
          <w:tcPr>
            <w:tcW w:w="1129" w:type="dxa"/>
          </w:tcPr>
          <w:p w:rsidR="006C7DEF" w:rsidRPr="00FB2546" w:rsidRDefault="006C7DEF" w:rsidP="00091CBB">
            <w:pPr>
              <w:jc w:val="both"/>
              <w:rPr>
                <w:rFonts w:asciiTheme="majorHAnsi" w:hAnsiTheme="majorHAnsi" w:cstheme="majorHAnsi"/>
                <w:b/>
              </w:rPr>
            </w:pPr>
          </w:p>
        </w:tc>
        <w:tc>
          <w:tcPr>
            <w:tcW w:w="1134" w:type="dxa"/>
          </w:tcPr>
          <w:p w:rsidR="006C7DEF" w:rsidRDefault="006C7DEF" w:rsidP="00091CBB">
            <w:pPr>
              <w:jc w:val="both"/>
              <w:rPr>
                <w:rFonts w:asciiTheme="majorHAnsi" w:hAnsiTheme="majorHAnsi" w:cstheme="majorHAnsi"/>
                <w:b/>
              </w:rPr>
            </w:pPr>
          </w:p>
        </w:tc>
        <w:tc>
          <w:tcPr>
            <w:tcW w:w="925" w:type="dxa"/>
          </w:tcPr>
          <w:p w:rsidR="006C7DEF" w:rsidRDefault="006C7DEF" w:rsidP="00091CBB">
            <w:pPr>
              <w:jc w:val="both"/>
              <w:rPr>
                <w:rFonts w:asciiTheme="majorHAnsi" w:hAnsiTheme="majorHAnsi" w:cstheme="majorHAnsi"/>
                <w:b/>
              </w:rPr>
            </w:pPr>
          </w:p>
        </w:tc>
        <w:tc>
          <w:tcPr>
            <w:tcW w:w="1769" w:type="dxa"/>
          </w:tcPr>
          <w:p w:rsidR="006C7DEF" w:rsidRDefault="006C7DEF" w:rsidP="00091CBB">
            <w:pPr>
              <w:jc w:val="both"/>
              <w:rPr>
                <w:rFonts w:asciiTheme="majorHAnsi" w:hAnsiTheme="majorHAnsi" w:cstheme="majorHAnsi"/>
                <w:b/>
              </w:rPr>
            </w:pPr>
          </w:p>
        </w:tc>
        <w:tc>
          <w:tcPr>
            <w:tcW w:w="2835" w:type="dxa"/>
          </w:tcPr>
          <w:p w:rsidR="006C7DEF" w:rsidRDefault="006C7DEF" w:rsidP="00091CBB">
            <w:pPr>
              <w:jc w:val="both"/>
              <w:rPr>
                <w:rFonts w:asciiTheme="majorHAnsi" w:hAnsiTheme="majorHAnsi" w:cstheme="majorHAnsi"/>
                <w:b/>
                <w:sz w:val="28"/>
                <w:szCs w:val="28"/>
              </w:rPr>
            </w:pPr>
          </w:p>
        </w:tc>
        <w:tc>
          <w:tcPr>
            <w:tcW w:w="1842" w:type="dxa"/>
          </w:tcPr>
          <w:p w:rsidR="006C7DEF" w:rsidRDefault="006C7DEF" w:rsidP="00091CBB">
            <w:pPr>
              <w:jc w:val="both"/>
              <w:rPr>
                <w:rFonts w:asciiTheme="majorHAnsi" w:hAnsiTheme="majorHAnsi" w:cstheme="majorHAnsi"/>
                <w:b/>
                <w:sz w:val="28"/>
                <w:szCs w:val="28"/>
              </w:rPr>
            </w:pPr>
          </w:p>
        </w:tc>
        <w:tc>
          <w:tcPr>
            <w:tcW w:w="1209" w:type="dxa"/>
          </w:tcPr>
          <w:p w:rsidR="006C7DEF" w:rsidRDefault="006C7DEF" w:rsidP="00091CBB">
            <w:pPr>
              <w:jc w:val="both"/>
              <w:rPr>
                <w:rFonts w:asciiTheme="majorHAnsi" w:hAnsiTheme="majorHAnsi" w:cstheme="majorHAnsi"/>
                <w:b/>
                <w:sz w:val="28"/>
                <w:szCs w:val="28"/>
              </w:rPr>
            </w:pPr>
          </w:p>
        </w:tc>
      </w:tr>
      <w:tr w:rsidR="006C7DEF" w:rsidTr="00FB2546">
        <w:tc>
          <w:tcPr>
            <w:tcW w:w="1129" w:type="dxa"/>
          </w:tcPr>
          <w:p w:rsidR="006C7DEF" w:rsidRPr="00FB2546" w:rsidRDefault="006C7DEF" w:rsidP="00091CBB">
            <w:pPr>
              <w:jc w:val="both"/>
              <w:rPr>
                <w:rFonts w:asciiTheme="majorHAnsi" w:hAnsiTheme="majorHAnsi" w:cstheme="majorHAnsi"/>
                <w:b/>
              </w:rPr>
            </w:pPr>
          </w:p>
        </w:tc>
        <w:tc>
          <w:tcPr>
            <w:tcW w:w="1134" w:type="dxa"/>
          </w:tcPr>
          <w:p w:rsidR="006C7DEF" w:rsidRDefault="006C7DEF" w:rsidP="00091CBB">
            <w:pPr>
              <w:jc w:val="both"/>
              <w:rPr>
                <w:rFonts w:asciiTheme="majorHAnsi" w:hAnsiTheme="majorHAnsi" w:cstheme="majorHAnsi"/>
                <w:b/>
              </w:rPr>
            </w:pPr>
          </w:p>
        </w:tc>
        <w:tc>
          <w:tcPr>
            <w:tcW w:w="925" w:type="dxa"/>
          </w:tcPr>
          <w:p w:rsidR="006C7DEF" w:rsidRDefault="006C7DEF" w:rsidP="00091CBB">
            <w:pPr>
              <w:jc w:val="both"/>
              <w:rPr>
                <w:rFonts w:asciiTheme="majorHAnsi" w:hAnsiTheme="majorHAnsi" w:cstheme="majorHAnsi"/>
                <w:b/>
              </w:rPr>
            </w:pPr>
          </w:p>
        </w:tc>
        <w:tc>
          <w:tcPr>
            <w:tcW w:w="1769" w:type="dxa"/>
          </w:tcPr>
          <w:p w:rsidR="006C7DEF" w:rsidRDefault="006C7DEF" w:rsidP="00091CBB">
            <w:pPr>
              <w:jc w:val="both"/>
              <w:rPr>
                <w:rFonts w:asciiTheme="majorHAnsi" w:hAnsiTheme="majorHAnsi" w:cstheme="majorHAnsi"/>
                <w:b/>
              </w:rPr>
            </w:pPr>
          </w:p>
        </w:tc>
        <w:tc>
          <w:tcPr>
            <w:tcW w:w="2835" w:type="dxa"/>
          </w:tcPr>
          <w:p w:rsidR="006C7DEF" w:rsidRDefault="006C7DEF" w:rsidP="00091CBB">
            <w:pPr>
              <w:jc w:val="both"/>
              <w:rPr>
                <w:rFonts w:asciiTheme="majorHAnsi" w:hAnsiTheme="majorHAnsi" w:cstheme="majorHAnsi"/>
                <w:b/>
                <w:sz w:val="28"/>
                <w:szCs w:val="28"/>
              </w:rPr>
            </w:pPr>
          </w:p>
        </w:tc>
        <w:tc>
          <w:tcPr>
            <w:tcW w:w="1842" w:type="dxa"/>
          </w:tcPr>
          <w:p w:rsidR="006C7DEF" w:rsidRDefault="006C7DEF" w:rsidP="00091CBB">
            <w:pPr>
              <w:jc w:val="both"/>
              <w:rPr>
                <w:rFonts w:asciiTheme="majorHAnsi" w:hAnsiTheme="majorHAnsi" w:cstheme="majorHAnsi"/>
                <w:b/>
                <w:sz w:val="28"/>
                <w:szCs w:val="28"/>
              </w:rPr>
            </w:pPr>
          </w:p>
        </w:tc>
        <w:tc>
          <w:tcPr>
            <w:tcW w:w="1209" w:type="dxa"/>
          </w:tcPr>
          <w:p w:rsidR="006C7DEF" w:rsidRDefault="006C7DEF" w:rsidP="00091CBB">
            <w:pPr>
              <w:jc w:val="both"/>
              <w:rPr>
                <w:rFonts w:asciiTheme="majorHAnsi" w:hAnsiTheme="majorHAnsi" w:cstheme="majorHAnsi"/>
                <w:b/>
                <w:sz w:val="28"/>
                <w:szCs w:val="28"/>
              </w:rPr>
            </w:pPr>
          </w:p>
        </w:tc>
      </w:tr>
      <w:tr w:rsidR="006C7DEF" w:rsidTr="00FB2546">
        <w:tc>
          <w:tcPr>
            <w:tcW w:w="1129" w:type="dxa"/>
          </w:tcPr>
          <w:p w:rsidR="006C7DEF" w:rsidRPr="00FB2546" w:rsidRDefault="006C7DEF" w:rsidP="00091CBB">
            <w:pPr>
              <w:jc w:val="both"/>
              <w:rPr>
                <w:rFonts w:asciiTheme="majorHAnsi" w:hAnsiTheme="majorHAnsi" w:cstheme="majorHAnsi"/>
                <w:b/>
              </w:rPr>
            </w:pPr>
          </w:p>
        </w:tc>
        <w:tc>
          <w:tcPr>
            <w:tcW w:w="1134" w:type="dxa"/>
          </w:tcPr>
          <w:p w:rsidR="006C7DEF" w:rsidRDefault="006C7DEF" w:rsidP="00091CBB">
            <w:pPr>
              <w:jc w:val="both"/>
              <w:rPr>
                <w:rFonts w:asciiTheme="majorHAnsi" w:hAnsiTheme="majorHAnsi" w:cstheme="majorHAnsi"/>
                <w:b/>
              </w:rPr>
            </w:pPr>
          </w:p>
        </w:tc>
        <w:tc>
          <w:tcPr>
            <w:tcW w:w="925" w:type="dxa"/>
          </w:tcPr>
          <w:p w:rsidR="006C7DEF" w:rsidRDefault="006C7DEF" w:rsidP="00091CBB">
            <w:pPr>
              <w:jc w:val="both"/>
              <w:rPr>
                <w:rFonts w:asciiTheme="majorHAnsi" w:hAnsiTheme="majorHAnsi" w:cstheme="majorHAnsi"/>
                <w:b/>
              </w:rPr>
            </w:pPr>
          </w:p>
        </w:tc>
        <w:tc>
          <w:tcPr>
            <w:tcW w:w="1769" w:type="dxa"/>
          </w:tcPr>
          <w:p w:rsidR="006C7DEF" w:rsidRDefault="006C7DEF" w:rsidP="00091CBB">
            <w:pPr>
              <w:jc w:val="both"/>
              <w:rPr>
                <w:rFonts w:asciiTheme="majorHAnsi" w:hAnsiTheme="majorHAnsi" w:cstheme="majorHAnsi"/>
                <w:b/>
              </w:rPr>
            </w:pPr>
          </w:p>
        </w:tc>
        <w:tc>
          <w:tcPr>
            <w:tcW w:w="2835" w:type="dxa"/>
          </w:tcPr>
          <w:p w:rsidR="006C7DEF" w:rsidRDefault="006C7DEF" w:rsidP="00091CBB">
            <w:pPr>
              <w:jc w:val="both"/>
              <w:rPr>
                <w:rFonts w:asciiTheme="majorHAnsi" w:hAnsiTheme="majorHAnsi" w:cstheme="majorHAnsi"/>
                <w:b/>
                <w:sz w:val="28"/>
                <w:szCs w:val="28"/>
              </w:rPr>
            </w:pPr>
          </w:p>
        </w:tc>
        <w:tc>
          <w:tcPr>
            <w:tcW w:w="1842" w:type="dxa"/>
          </w:tcPr>
          <w:p w:rsidR="006C7DEF" w:rsidRDefault="006C7DEF" w:rsidP="00091CBB">
            <w:pPr>
              <w:jc w:val="both"/>
              <w:rPr>
                <w:rFonts w:asciiTheme="majorHAnsi" w:hAnsiTheme="majorHAnsi" w:cstheme="majorHAnsi"/>
                <w:b/>
                <w:sz w:val="28"/>
                <w:szCs w:val="28"/>
              </w:rPr>
            </w:pPr>
          </w:p>
        </w:tc>
        <w:tc>
          <w:tcPr>
            <w:tcW w:w="1209" w:type="dxa"/>
          </w:tcPr>
          <w:p w:rsidR="006C7DEF" w:rsidRDefault="006C7DEF" w:rsidP="00091CBB">
            <w:pPr>
              <w:jc w:val="both"/>
              <w:rPr>
                <w:rFonts w:asciiTheme="majorHAnsi" w:hAnsiTheme="majorHAnsi" w:cstheme="majorHAnsi"/>
                <w:b/>
                <w:sz w:val="28"/>
                <w:szCs w:val="28"/>
              </w:rPr>
            </w:pPr>
          </w:p>
        </w:tc>
      </w:tr>
      <w:tr w:rsidR="006C7DEF" w:rsidTr="00FB2546">
        <w:tc>
          <w:tcPr>
            <w:tcW w:w="1129" w:type="dxa"/>
          </w:tcPr>
          <w:p w:rsidR="006C7DEF" w:rsidRPr="00FB2546" w:rsidRDefault="006C7DEF" w:rsidP="00091CBB">
            <w:pPr>
              <w:jc w:val="both"/>
              <w:rPr>
                <w:rFonts w:asciiTheme="majorHAnsi" w:hAnsiTheme="majorHAnsi" w:cstheme="majorHAnsi"/>
                <w:b/>
              </w:rPr>
            </w:pPr>
          </w:p>
        </w:tc>
        <w:tc>
          <w:tcPr>
            <w:tcW w:w="1134" w:type="dxa"/>
          </w:tcPr>
          <w:p w:rsidR="006C7DEF" w:rsidRDefault="006C7DEF" w:rsidP="00091CBB">
            <w:pPr>
              <w:jc w:val="both"/>
              <w:rPr>
                <w:rFonts w:asciiTheme="majorHAnsi" w:hAnsiTheme="majorHAnsi" w:cstheme="majorHAnsi"/>
                <w:b/>
              </w:rPr>
            </w:pPr>
          </w:p>
        </w:tc>
        <w:tc>
          <w:tcPr>
            <w:tcW w:w="925" w:type="dxa"/>
          </w:tcPr>
          <w:p w:rsidR="006C7DEF" w:rsidRDefault="006C7DEF" w:rsidP="00091CBB">
            <w:pPr>
              <w:jc w:val="both"/>
              <w:rPr>
                <w:rFonts w:asciiTheme="majorHAnsi" w:hAnsiTheme="majorHAnsi" w:cstheme="majorHAnsi"/>
                <w:b/>
              </w:rPr>
            </w:pPr>
          </w:p>
        </w:tc>
        <w:tc>
          <w:tcPr>
            <w:tcW w:w="1769" w:type="dxa"/>
          </w:tcPr>
          <w:p w:rsidR="006C7DEF" w:rsidRDefault="006C7DEF" w:rsidP="00091CBB">
            <w:pPr>
              <w:jc w:val="both"/>
              <w:rPr>
                <w:rFonts w:asciiTheme="majorHAnsi" w:hAnsiTheme="majorHAnsi" w:cstheme="majorHAnsi"/>
                <w:b/>
              </w:rPr>
            </w:pPr>
          </w:p>
        </w:tc>
        <w:tc>
          <w:tcPr>
            <w:tcW w:w="2835" w:type="dxa"/>
          </w:tcPr>
          <w:p w:rsidR="006C7DEF" w:rsidRDefault="006C7DEF" w:rsidP="00091CBB">
            <w:pPr>
              <w:jc w:val="both"/>
              <w:rPr>
                <w:rFonts w:asciiTheme="majorHAnsi" w:hAnsiTheme="majorHAnsi" w:cstheme="majorHAnsi"/>
                <w:b/>
                <w:sz w:val="28"/>
                <w:szCs w:val="28"/>
              </w:rPr>
            </w:pPr>
          </w:p>
        </w:tc>
        <w:tc>
          <w:tcPr>
            <w:tcW w:w="1842" w:type="dxa"/>
          </w:tcPr>
          <w:p w:rsidR="006C7DEF" w:rsidRDefault="006C7DEF" w:rsidP="00091CBB">
            <w:pPr>
              <w:jc w:val="both"/>
              <w:rPr>
                <w:rFonts w:asciiTheme="majorHAnsi" w:hAnsiTheme="majorHAnsi" w:cstheme="majorHAnsi"/>
                <w:b/>
                <w:sz w:val="28"/>
                <w:szCs w:val="28"/>
              </w:rPr>
            </w:pPr>
          </w:p>
        </w:tc>
        <w:tc>
          <w:tcPr>
            <w:tcW w:w="1209" w:type="dxa"/>
          </w:tcPr>
          <w:p w:rsidR="006C7DEF" w:rsidRDefault="006C7DEF" w:rsidP="00091CBB">
            <w:pPr>
              <w:jc w:val="both"/>
              <w:rPr>
                <w:rFonts w:asciiTheme="majorHAnsi" w:hAnsiTheme="majorHAnsi" w:cstheme="majorHAnsi"/>
                <w:b/>
                <w:sz w:val="28"/>
                <w:szCs w:val="28"/>
              </w:rPr>
            </w:pPr>
          </w:p>
        </w:tc>
      </w:tr>
      <w:tr w:rsidR="006C7DEF" w:rsidTr="00FB2546">
        <w:tc>
          <w:tcPr>
            <w:tcW w:w="1129" w:type="dxa"/>
          </w:tcPr>
          <w:p w:rsidR="006C7DEF" w:rsidRPr="00FB2546" w:rsidRDefault="006C7DEF" w:rsidP="00091CBB">
            <w:pPr>
              <w:jc w:val="both"/>
              <w:rPr>
                <w:rFonts w:asciiTheme="majorHAnsi" w:hAnsiTheme="majorHAnsi" w:cstheme="majorHAnsi"/>
                <w:b/>
              </w:rPr>
            </w:pPr>
          </w:p>
        </w:tc>
        <w:tc>
          <w:tcPr>
            <w:tcW w:w="1134" w:type="dxa"/>
          </w:tcPr>
          <w:p w:rsidR="006C7DEF" w:rsidRDefault="006C7DEF" w:rsidP="00091CBB">
            <w:pPr>
              <w:jc w:val="both"/>
              <w:rPr>
                <w:rFonts w:asciiTheme="majorHAnsi" w:hAnsiTheme="majorHAnsi" w:cstheme="majorHAnsi"/>
                <w:b/>
              </w:rPr>
            </w:pPr>
          </w:p>
        </w:tc>
        <w:tc>
          <w:tcPr>
            <w:tcW w:w="925" w:type="dxa"/>
          </w:tcPr>
          <w:p w:rsidR="006C7DEF" w:rsidRDefault="006C7DEF" w:rsidP="00091CBB">
            <w:pPr>
              <w:jc w:val="both"/>
              <w:rPr>
                <w:rFonts w:asciiTheme="majorHAnsi" w:hAnsiTheme="majorHAnsi" w:cstheme="majorHAnsi"/>
                <w:b/>
              </w:rPr>
            </w:pPr>
          </w:p>
        </w:tc>
        <w:tc>
          <w:tcPr>
            <w:tcW w:w="1769" w:type="dxa"/>
          </w:tcPr>
          <w:p w:rsidR="006C7DEF" w:rsidRDefault="006C7DEF" w:rsidP="00091CBB">
            <w:pPr>
              <w:jc w:val="both"/>
              <w:rPr>
                <w:rFonts w:asciiTheme="majorHAnsi" w:hAnsiTheme="majorHAnsi" w:cstheme="majorHAnsi"/>
                <w:b/>
              </w:rPr>
            </w:pPr>
          </w:p>
        </w:tc>
        <w:tc>
          <w:tcPr>
            <w:tcW w:w="2835" w:type="dxa"/>
          </w:tcPr>
          <w:p w:rsidR="006C7DEF" w:rsidRDefault="006C7DEF" w:rsidP="00091CBB">
            <w:pPr>
              <w:jc w:val="both"/>
              <w:rPr>
                <w:rFonts w:asciiTheme="majorHAnsi" w:hAnsiTheme="majorHAnsi" w:cstheme="majorHAnsi"/>
                <w:b/>
                <w:sz w:val="28"/>
                <w:szCs w:val="28"/>
              </w:rPr>
            </w:pPr>
          </w:p>
        </w:tc>
        <w:tc>
          <w:tcPr>
            <w:tcW w:w="1842" w:type="dxa"/>
          </w:tcPr>
          <w:p w:rsidR="006C7DEF" w:rsidRDefault="006C7DEF" w:rsidP="00091CBB">
            <w:pPr>
              <w:jc w:val="both"/>
              <w:rPr>
                <w:rFonts w:asciiTheme="majorHAnsi" w:hAnsiTheme="majorHAnsi" w:cstheme="majorHAnsi"/>
                <w:b/>
                <w:sz w:val="28"/>
                <w:szCs w:val="28"/>
              </w:rPr>
            </w:pPr>
          </w:p>
        </w:tc>
        <w:tc>
          <w:tcPr>
            <w:tcW w:w="1209" w:type="dxa"/>
          </w:tcPr>
          <w:p w:rsidR="006C7DEF" w:rsidRDefault="006C7DEF" w:rsidP="00091CBB">
            <w:pPr>
              <w:jc w:val="both"/>
              <w:rPr>
                <w:rFonts w:asciiTheme="majorHAnsi" w:hAnsiTheme="majorHAnsi" w:cstheme="majorHAnsi"/>
                <w:b/>
                <w:sz w:val="28"/>
                <w:szCs w:val="28"/>
              </w:rPr>
            </w:pPr>
          </w:p>
        </w:tc>
      </w:tr>
    </w:tbl>
    <w:p w:rsidR="00091CBB" w:rsidRPr="0060185A" w:rsidRDefault="00091CBB" w:rsidP="00E07D07">
      <w:pPr>
        <w:jc w:val="both"/>
        <w:rPr>
          <w:rFonts w:asciiTheme="majorHAnsi" w:hAnsiTheme="majorHAnsi" w:cstheme="majorHAnsi"/>
          <w:b/>
          <w:sz w:val="28"/>
          <w:szCs w:val="28"/>
        </w:rPr>
      </w:pPr>
    </w:p>
    <w:sectPr w:rsidR="00091CBB" w:rsidRPr="0060185A" w:rsidSect="006C7DEF">
      <w:headerReference w:type="default" r:id="rId9"/>
      <w:footerReference w:type="default" r:id="rId10"/>
      <w:headerReference w:type="first" r:id="rId11"/>
      <w:pgSz w:w="11906" w:h="16838"/>
      <w:pgMar w:top="-1701" w:right="850" w:bottom="1134" w:left="1701" w:header="227"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08B" w:rsidRDefault="007C208B" w:rsidP="003D5EB8">
      <w:pPr>
        <w:spacing w:after="0" w:line="240" w:lineRule="auto"/>
      </w:pPr>
      <w:r>
        <w:separator/>
      </w:r>
    </w:p>
  </w:endnote>
  <w:endnote w:type="continuationSeparator" w:id="0">
    <w:p w:rsidR="007C208B" w:rsidRDefault="007C208B" w:rsidP="003D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71" w:rsidRDefault="00385071" w:rsidP="00385071">
    <w:pPr>
      <w:pStyle w:val="af0"/>
      <w:rPr>
        <w:color w:val="000000"/>
      </w:rPr>
    </w:pPr>
  </w:p>
  <w:p w:rsidR="00385071" w:rsidRDefault="00385071" w:rsidP="00385071">
    <w:pPr>
      <w:pStyle w:val="af0"/>
      <w:rPr>
        <w:color w:val="000000"/>
      </w:rPr>
    </w:pPr>
  </w:p>
  <w:p w:rsidR="00385071" w:rsidRPr="00087402" w:rsidRDefault="00385071" w:rsidP="00385071">
    <w:pPr>
      <w:pStyle w:val="af0"/>
    </w:pPr>
    <w:r w:rsidRPr="00732B01">
      <w:rPr>
        <w:color w:val="000000"/>
      </w:rPr>
      <w:t xml:space="preserve">Организация </w:t>
    </w:r>
    <w:r w:rsidRPr="00732B01">
      <w:rPr>
        <w:color w:val="000000"/>
        <w:lang w:val="kk-KZ"/>
      </w:rPr>
      <w:t>локальной</w:t>
    </w:r>
    <w:r w:rsidRPr="00732B01">
      <w:rPr>
        <w:color w:val="000000"/>
      </w:rPr>
      <w:t xml:space="preserve"> комиссии по вопросам этики</w:t>
    </w:r>
    <w:r>
      <w:t xml:space="preserve">     </w:t>
    </w:r>
    <w:r>
      <w:rPr>
        <w:color w:val="5B9BD5" w:themeColor="accent1"/>
      </w:rPr>
      <w:t xml:space="preserve"> </w:t>
    </w:r>
    <w:r w:rsidRPr="00A86858">
      <w:rPr>
        <w:color w:val="000000"/>
      </w:rPr>
      <w:fldChar w:fldCharType="begin"/>
    </w:r>
    <w:r w:rsidRPr="00A86858">
      <w:rPr>
        <w:color w:val="000000"/>
      </w:rPr>
      <w:instrText>PAGE  \* Arabic  \* MERGEFORMAT</w:instrText>
    </w:r>
    <w:r w:rsidRPr="00A86858">
      <w:rPr>
        <w:color w:val="000000"/>
      </w:rPr>
      <w:fldChar w:fldCharType="separate"/>
    </w:r>
    <w:r w:rsidR="00F01E22">
      <w:rPr>
        <w:noProof/>
        <w:color w:val="000000"/>
      </w:rPr>
      <w:t>5</w:t>
    </w:r>
    <w:r w:rsidRPr="00A86858">
      <w:rPr>
        <w:color w:val="000000"/>
      </w:rPr>
      <w:fldChar w:fldCharType="end"/>
    </w:r>
    <w:r w:rsidRPr="00A86858">
      <w:rPr>
        <w:color w:val="000000"/>
      </w:rPr>
      <w:t xml:space="preserve"> из</w:t>
    </w:r>
    <w:r>
      <w:rPr>
        <w:color w:val="000000"/>
      </w:rPr>
      <w:t xml:space="preserve"> 5              </w:t>
    </w:r>
    <w:r w:rsidRPr="00A86858">
      <w:rPr>
        <w:color w:val="000000"/>
      </w:rPr>
      <w:t xml:space="preserve"> </w:t>
    </w:r>
    <w:r w:rsidRPr="00C745EF">
      <w:rPr>
        <w:color w:val="000000"/>
      </w:rPr>
      <w:t>Версия: 1    от 11.01.2016</w:t>
    </w:r>
  </w:p>
  <w:p w:rsidR="00385071" w:rsidRPr="00385071" w:rsidRDefault="00385071" w:rsidP="0038507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08B" w:rsidRDefault="007C208B" w:rsidP="003D5EB8">
      <w:pPr>
        <w:spacing w:after="0" w:line="240" w:lineRule="auto"/>
      </w:pPr>
      <w:r>
        <w:separator/>
      </w:r>
    </w:p>
  </w:footnote>
  <w:footnote w:type="continuationSeparator" w:id="0">
    <w:p w:rsidR="007C208B" w:rsidRDefault="007C208B" w:rsidP="003D5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B8" w:rsidRDefault="006C7DEF" w:rsidP="006C7DEF">
    <w:pPr>
      <w:pStyle w:val="ae"/>
      <w:ind w:left="-284"/>
      <w:jc w:val="center"/>
    </w:pPr>
    <w:r>
      <w:rPr>
        <w:noProof/>
        <w:lang w:eastAsia="ru-RU"/>
      </w:rPr>
      <w:drawing>
        <wp:inline distT="0" distB="0" distL="0" distR="0" wp14:anchorId="4333A473" wp14:editId="2F38AFC3">
          <wp:extent cx="2256790" cy="719455"/>
          <wp:effectExtent l="0" t="0" r="0" b="4445"/>
          <wp:docPr id="242" name="Picture 6" descr="C:\Documents and Settings\Ольга\Рабочий стол\ЛОГОТИП утвержденный.png"/>
          <wp:cNvGraphicFramePr/>
          <a:graphic xmlns:a="http://schemas.openxmlformats.org/drawingml/2006/main">
            <a:graphicData uri="http://schemas.openxmlformats.org/drawingml/2006/picture">
              <pic:pic xmlns:pic="http://schemas.openxmlformats.org/drawingml/2006/picture">
                <pic:nvPicPr>
                  <pic:cNvPr id="242" name="Picture 6" descr="C:\Documents and Settings\Ольга\Рабочий стол\ЛОГОТИП утвержденный.png"/>
                  <pic:cNvPicPr/>
                </pic:nvPicPr>
                <pic:blipFill>
                  <a:blip r:embed="rId1"/>
                  <a:srcRect/>
                  <a:stretch>
                    <a:fillRect/>
                  </a:stretch>
                </pic:blipFill>
                <pic:spPr bwMode="auto">
                  <a:xfrm>
                    <a:off x="0" y="0"/>
                    <a:ext cx="2256790" cy="71945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69" w:rsidRDefault="006C7DEF" w:rsidP="006C7DEF">
    <w:pPr>
      <w:pStyle w:val="ae"/>
      <w:jc w:val="center"/>
    </w:pPr>
    <w:r>
      <w:rPr>
        <w:noProof/>
        <w:lang w:eastAsia="ru-RU"/>
      </w:rPr>
      <w:drawing>
        <wp:inline distT="0" distB="0" distL="0" distR="0" wp14:anchorId="5DF33D0F" wp14:editId="0C3075D0">
          <wp:extent cx="2256790" cy="719455"/>
          <wp:effectExtent l="0" t="0" r="0" b="4445"/>
          <wp:docPr id="1" name="Picture 6" descr="C:\Documents and Settings\Ольга\Рабочий стол\ЛОГОТИП утвержденный.png"/>
          <wp:cNvGraphicFramePr/>
          <a:graphic xmlns:a="http://schemas.openxmlformats.org/drawingml/2006/main">
            <a:graphicData uri="http://schemas.openxmlformats.org/drawingml/2006/picture">
              <pic:pic xmlns:pic="http://schemas.openxmlformats.org/drawingml/2006/picture">
                <pic:nvPicPr>
                  <pic:cNvPr id="242" name="Picture 6" descr="C:\Documents and Settings\Ольга\Рабочий стол\ЛОГОТИП утвержденный.png"/>
                  <pic:cNvPicPr/>
                </pic:nvPicPr>
                <pic:blipFill>
                  <a:blip r:embed="rId1"/>
                  <a:srcRect/>
                  <a:stretch>
                    <a:fillRect/>
                  </a:stretch>
                </pic:blipFill>
                <pic:spPr bwMode="auto">
                  <a:xfrm>
                    <a:off x="0" y="0"/>
                    <a:ext cx="2256790" cy="7194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3EE5"/>
    <w:multiLevelType w:val="hybridMultilevel"/>
    <w:tmpl w:val="4A5C0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82A9A"/>
    <w:multiLevelType w:val="hybridMultilevel"/>
    <w:tmpl w:val="D42E96FC"/>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E34E9"/>
    <w:multiLevelType w:val="hybridMultilevel"/>
    <w:tmpl w:val="16F4FBD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C5F54"/>
    <w:multiLevelType w:val="hybridMultilevel"/>
    <w:tmpl w:val="AC9EC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C65B4"/>
    <w:multiLevelType w:val="hybridMultilevel"/>
    <w:tmpl w:val="7C2E7350"/>
    <w:lvl w:ilvl="0" w:tplc="04190003">
      <w:start w:val="1"/>
      <w:numFmt w:val="bullet"/>
      <w:lvlText w:val="o"/>
      <w:lvlJc w:val="left"/>
      <w:pPr>
        <w:tabs>
          <w:tab w:val="num" w:pos="765"/>
        </w:tabs>
        <w:ind w:left="765" w:hanging="360"/>
      </w:pPr>
      <w:rPr>
        <w:rFonts w:ascii="Courier New" w:hAnsi="Courier New" w:cs="Courier New"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6D1181F"/>
    <w:multiLevelType w:val="singleLevel"/>
    <w:tmpl w:val="A058DD94"/>
    <w:lvl w:ilvl="0">
      <w:start w:val="5"/>
      <w:numFmt w:val="bullet"/>
      <w:lvlText w:val="-"/>
      <w:lvlJc w:val="left"/>
      <w:pPr>
        <w:tabs>
          <w:tab w:val="num" w:pos="1800"/>
        </w:tabs>
        <w:ind w:left="1800" w:hanging="360"/>
      </w:pPr>
    </w:lvl>
  </w:abstractNum>
  <w:abstractNum w:abstractNumId="6" w15:restartNumberingAfterBreak="0">
    <w:nsid w:val="17165E88"/>
    <w:multiLevelType w:val="hybridMultilevel"/>
    <w:tmpl w:val="ADAE7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01D81"/>
    <w:multiLevelType w:val="singleLevel"/>
    <w:tmpl w:val="9EE4169E"/>
    <w:lvl w:ilvl="0">
      <w:start w:val="5"/>
      <w:numFmt w:val="bullet"/>
      <w:lvlText w:val="-"/>
      <w:lvlJc w:val="left"/>
      <w:pPr>
        <w:tabs>
          <w:tab w:val="num" w:pos="1080"/>
        </w:tabs>
        <w:ind w:left="1080" w:hanging="360"/>
      </w:pPr>
    </w:lvl>
  </w:abstractNum>
  <w:abstractNum w:abstractNumId="8" w15:restartNumberingAfterBreak="0">
    <w:nsid w:val="1A142079"/>
    <w:multiLevelType w:val="hybridMultilevel"/>
    <w:tmpl w:val="AC06086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72744"/>
    <w:multiLevelType w:val="hybridMultilevel"/>
    <w:tmpl w:val="0100984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93B95"/>
    <w:multiLevelType w:val="singleLevel"/>
    <w:tmpl w:val="9EE4169E"/>
    <w:lvl w:ilvl="0">
      <w:start w:val="5"/>
      <w:numFmt w:val="bullet"/>
      <w:lvlText w:val="-"/>
      <w:lvlJc w:val="left"/>
      <w:pPr>
        <w:tabs>
          <w:tab w:val="num" w:pos="1080"/>
        </w:tabs>
        <w:ind w:left="1080" w:hanging="360"/>
      </w:pPr>
    </w:lvl>
  </w:abstractNum>
  <w:abstractNum w:abstractNumId="11" w15:restartNumberingAfterBreak="0">
    <w:nsid w:val="1B5B292D"/>
    <w:multiLevelType w:val="hybridMultilevel"/>
    <w:tmpl w:val="27AE994C"/>
    <w:lvl w:ilvl="0" w:tplc="D6E80E0C">
      <w:numFmt w:val="bullet"/>
      <w:lvlText w:val=""/>
      <w:lvlJc w:val="left"/>
      <w:pPr>
        <w:tabs>
          <w:tab w:val="num" w:pos="720"/>
        </w:tabs>
        <w:ind w:left="720" w:hanging="360"/>
      </w:pPr>
      <w:rPr>
        <w:rFonts w:ascii="Webdings" w:eastAsia="Times New Roman" w:hAnsi="Web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563F7"/>
    <w:multiLevelType w:val="hybridMultilevel"/>
    <w:tmpl w:val="160AC066"/>
    <w:lvl w:ilvl="0" w:tplc="0419000F">
      <w:start w:val="1"/>
      <w:numFmt w:val="decimal"/>
      <w:lvlText w:val="%1."/>
      <w:lvlJc w:val="left"/>
      <w:pPr>
        <w:tabs>
          <w:tab w:val="num" w:pos="720"/>
        </w:tabs>
        <w:ind w:left="720" w:hanging="360"/>
      </w:pPr>
      <w:rPr>
        <w:rFonts w:hint="default"/>
      </w:rPr>
    </w:lvl>
    <w:lvl w:ilvl="1" w:tplc="AC18C38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8F5CD6"/>
    <w:multiLevelType w:val="hybridMultilevel"/>
    <w:tmpl w:val="B3BEFA2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42B81"/>
    <w:multiLevelType w:val="hybridMultilevel"/>
    <w:tmpl w:val="529EC84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C40AF"/>
    <w:multiLevelType w:val="hybridMultilevel"/>
    <w:tmpl w:val="FE42F54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541DA"/>
    <w:multiLevelType w:val="hybridMultilevel"/>
    <w:tmpl w:val="ED8A715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67DC1"/>
    <w:multiLevelType w:val="hybridMultilevel"/>
    <w:tmpl w:val="D46853D0"/>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FD1AB4"/>
    <w:multiLevelType w:val="hybridMultilevel"/>
    <w:tmpl w:val="53D21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B2EBC"/>
    <w:multiLevelType w:val="hybridMultilevel"/>
    <w:tmpl w:val="145C73E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506222"/>
    <w:multiLevelType w:val="hybridMultilevel"/>
    <w:tmpl w:val="DF4CF9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C441E"/>
    <w:multiLevelType w:val="hybridMultilevel"/>
    <w:tmpl w:val="5234FC2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12310"/>
    <w:multiLevelType w:val="hybridMultilevel"/>
    <w:tmpl w:val="306CF1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1774DE"/>
    <w:multiLevelType w:val="singleLevel"/>
    <w:tmpl w:val="80F232E2"/>
    <w:lvl w:ilvl="0">
      <w:numFmt w:val="bullet"/>
      <w:lvlText w:val=""/>
      <w:lvlJc w:val="left"/>
      <w:pPr>
        <w:tabs>
          <w:tab w:val="num" w:pos="1080"/>
        </w:tabs>
        <w:ind w:left="1080" w:hanging="360"/>
      </w:pPr>
      <w:rPr>
        <w:rFonts w:ascii="Times New Roman" w:hAnsi="Symbol" w:cs="Times New Roman" w:hint="default"/>
      </w:rPr>
    </w:lvl>
  </w:abstractNum>
  <w:abstractNum w:abstractNumId="24" w15:restartNumberingAfterBreak="0">
    <w:nsid w:val="44DA1B50"/>
    <w:multiLevelType w:val="hybridMultilevel"/>
    <w:tmpl w:val="19D43F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4FB132B"/>
    <w:multiLevelType w:val="hybridMultilevel"/>
    <w:tmpl w:val="1D08FD3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78B5FF3"/>
    <w:multiLevelType w:val="hybridMultilevel"/>
    <w:tmpl w:val="4C884F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51764E"/>
    <w:multiLevelType w:val="hybridMultilevel"/>
    <w:tmpl w:val="1E481C9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1F2A90"/>
    <w:multiLevelType w:val="hybridMultilevel"/>
    <w:tmpl w:val="C70CB1CC"/>
    <w:lvl w:ilvl="0" w:tplc="6EFACA18">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49A56B4"/>
    <w:multiLevelType w:val="hybridMultilevel"/>
    <w:tmpl w:val="B3D6C5BA"/>
    <w:lvl w:ilvl="0" w:tplc="94D06B18">
      <w:start w:val="1"/>
      <w:numFmt w:val="upperRoman"/>
      <w:lvlText w:val="%1."/>
      <w:lvlJc w:val="left"/>
      <w:pPr>
        <w:tabs>
          <w:tab w:val="num" w:pos="1080"/>
        </w:tabs>
        <w:ind w:left="1080" w:hanging="720"/>
      </w:pPr>
      <w:rPr>
        <w:rFonts w:hint="default"/>
      </w:rPr>
    </w:lvl>
    <w:lvl w:ilvl="1" w:tplc="F926D2C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9426EF"/>
    <w:multiLevelType w:val="hybridMultilevel"/>
    <w:tmpl w:val="B0B81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92919"/>
    <w:multiLevelType w:val="hybridMultilevel"/>
    <w:tmpl w:val="060421D8"/>
    <w:lvl w:ilvl="0" w:tplc="A9802F58">
      <w:start w:val="1"/>
      <w:numFmt w:val="decimal"/>
      <w:lvlText w:val="%1)"/>
      <w:lvlJc w:val="left"/>
      <w:pPr>
        <w:tabs>
          <w:tab w:val="num" w:pos="1400"/>
        </w:tabs>
        <w:ind w:left="1400" w:hanging="360"/>
      </w:pPr>
      <w:rPr>
        <w:rFonts w:ascii="Times New Roman" w:eastAsia="Times New Roman" w:hAnsi="Times New Roman" w:cs="Times New Roman"/>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2" w15:restartNumberingAfterBreak="0">
    <w:nsid w:val="5DB47D0D"/>
    <w:multiLevelType w:val="hybridMultilevel"/>
    <w:tmpl w:val="6AE8D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4E405E"/>
    <w:multiLevelType w:val="hybridMultilevel"/>
    <w:tmpl w:val="0A8AA87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D2D6D"/>
    <w:multiLevelType w:val="hybridMultilevel"/>
    <w:tmpl w:val="1D08FD3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0C17B57"/>
    <w:multiLevelType w:val="hybridMultilevel"/>
    <w:tmpl w:val="1F84763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F5936"/>
    <w:multiLevelType w:val="singleLevel"/>
    <w:tmpl w:val="9EE4169E"/>
    <w:lvl w:ilvl="0">
      <w:start w:val="5"/>
      <w:numFmt w:val="bullet"/>
      <w:lvlText w:val="-"/>
      <w:lvlJc w:val="left"/>
      <w:pPr>
        <w:tabs>
          <w:tab w:val="num" w:pos="1080"/>
        </w:tabs>
        <w:ind w:left="1080" w:hanging="360"/>
      </w:pPr>
    </w:lvl>
  </w:abstractNum>
  <w:abstractNum w:abstractNumId="37" w15:restartNumberingAfterBreak="0">
    <w:nsid w:val="74D31824"/>
    <w:multiLevelType w:val="hybridMultilevel"/>
    <w:tmpl w:val="86BE9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4F6B7F"/>
    <w:multiLevelType w:val="hybridMultilevel"/>
    <w:tmpl w:val="50008E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54109"/>
    <w:multiLevelType w:val="hybridMultilevel"/>
    <w:tmpl w:val="6BD6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1"/>
  </w:num>
  <w:num w:numId="3">
    <w:abstractNumId w:val="24"/>
  </w:num>
  <w:num w:numId="4">
    <w:abstractNumId w:val="37"/>
  </w:num>
  <w:num w:numId="5">
    <w:abstractNumId w:val="28"/>
  </w:num>
  <w:num w:numId="6">
    <w:abstractNumId w:val="11"/>
  </w:num>
  <w:num w:numId="7">
    <w:abstractNumId w:val="6"/>
  </w:num>
  <w:num w:numId="8">
    <w:abstractNumId w:val="39"/>
  </w:num>
  <w:num w:numId="9">
    <w:abstractNumId w:val="0"/>
  </w:num>
  <w:num w:numId="10">
    <w:abstractNumId w:val="34"/>
  </w:num>
  <w:num w:numId="11">
    <w:abstractNumId w:val="5"/>
  </w:num>
  <w:num w:numId="12">
    <w:abstractNumId w:val="23"/>
  </w:num>
  <w:num w:numId="13">
    <w:abstractNumId w:val="7"/>
  </w:num>
  <w:num w:numId="14">
    <w:abstractNumId w:val="10"/>
  </w:num>
  <w:num w:numId="15">
    <w:abstractNumId w:val="36"/>
  </w:num>
  <w:num w:numId="16">
    <w:abstractNumId w:val="26"/>
  </w:num>
  <w:num w:numId="17">
    <w:abstractNumId w:val="3"/>
  </w:num>
  <w:num w:numId="18">
    <w:abstractNumId w:val="22"/>
  </w:num>
  <w:num w:numId="19">
    <w:abstractNumId w:val="1"/>
  </w:num>
  <w:num w:numId="20">
    <w:abstractNumId w:val="4"/>
  </w:num>
  <w:num w:numId="21">
    <w:abstractNumId w:val="35"/>
  </w:num>
  <w:num w:numId="22">
    <w:abstractNumId w:val="14"/>
  </w:num>
  <w:num w:numId="23">
    <w:abstractNumId w:val="2"/>
  </w:num>
  <w:num w:numId="24">
    <w:abstractNumId w:val="19"/>
  </w:num>
  <w:num w:numId="25">
    <w:abstractNumId w:val="16"/>
  </w:num>
  <w:num w:numId="26">
    <w:abstractNumId w:val="38"/>
  </w:num>
  <w:num w:numId="27">
    <w:abstractNumId w:val="13"/>
  </w:num>
  <w:num w:numId="28">
    <w:abstractNumId w:val="9"/>
  </w:num>
  <w:num w:numId="29">
    <w:abstractNumId w:val="17"/>
  </w:num>
  <w:num w:numId="30">
    <w:abstractNumId w:val="33"/>
  </w:num>
  <w:num w:numId="31">
    <w:abstractNumId w:val="21"/>
  </w:num>
  <w:num w:numId="32">
    <w:abstractNumId w:val="27"/>
  </w:num>
  <w:num w:numId="33">
    <w:abstractNumId w:val="15"/>
  </w:num>
  <w:num w:numId="34">
    <w:abstractNumId w:val="8"/>
  </w:num>
  <w:num w:numId="35">
    <w:abstractNumId w:val="12"/>
  </w:num>
  <w:num w:numId="36">
    <w:abstractNumId w:val="29"/>
  </w:num>
  <w:num w:numId="37">
    <w:abstractNumId w:val="5"/>
  </w:num>
  <w:num w:numId="38">
    <w:abstractNumId w:val="30"/>
  </w:num>
  <w:num w:numId="39">
    <w:abstractNumId w:val="18"/>
  </w:num>
  <w:num w:numId="40">
    <w:abstractNumId w:val="5"/>
  </w:num>
  <w:num w:numId="41">
    <w:abstractNumId w:val="3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D4B"/>
    <w:rsid w:val="00091CBB"/>
    <w:rsid w:val="000A24D8"/>
    <w:rsid w:val="000F6680"/>
    <w:rsid w:val="00190DBD"/>
    <w:rsid w:val="00196F2F"/>
    <w:rsid w:val="00215B4E"/>
    <w:rsid w:val="0021761A"/>
    <w:rsid w:val="00287C69"/>
    <w:rsid w:val="002B2734"/>
    <w:rsid w:val="002B6C03"/>
    <w:rsid w:val="002C35BD"/>
    <w:rsid w:val="002D6435"/>
    <w:rsid w:val="00303588"/>
    <w:rsid w:val="00340FDF"/>
    <w:rsid w:val="00364942"/>
    <w:rsid w:val="00385071"/>
    <w:rsid w:val="00396A22"/>
    <w:rsid w:val="003D5EB8"/>
    <w:rsid w:val="004034F0"/>
    <w:rsid w:val="00424779"/>
    <w:rsid w:val="00435D3D"/>
    <w:rsid w:val="004753F4"/>
    <w:rsid w:val="004B4EED"/>
    <w:rsid w:val="004C4044"/>
    <w:rsid w:val="004F041F"/>
    <w:rsid w:val="00506EF6"/>
    <w:rsid w:val="0060185A"/>
    <w:rsid w:val="00610BF1"/>
    <w:rsid w:val="0062136E"/>
    <w:rsid w:val="0065179C"/>
    <w:rsid w:val="00656D17"/>
    <w:rsid w:val="006C0EB3"/>
    <w:rsid w:val="006C7DEF"/>
    <w:rsid w:val="006D4360"/>
    <w:rsid w:val="00707D4B"/>
    <w:rsid w:val="00732B01"/>
    <w:rsid w:val="00733B21"/>
    <w:rsid w:val="007C208B"/>
    <w:rsid w:val="007C3FBB"/>
    <w:rsid w:val="007C5B29"/>
    <w:rsid w:val="008226BA"/>
    <w:rsid w:val="008F7D97"/>
    <w:rsid w:val="00A7753C"/>
    <w:rsid w:val="00AA725A"/>
    <w:rsid w:val="00AF622B"/>
    <w:rsid w:val="00B710FE"/>
    <w:rsid w:val="00B7362E"/>
    <w:rsid w:val="00BA0F4F"/>
    <w:rsid w:val="00BC1E8F"/>
    <w:rsid w:val="00C1274B"/>
    <w:rsid w:val="00C16846"/>
    <w:rsid w:val="00C30FA8"/>
    <w:rsid w:val="00C46A2C"/>
    <w:rsid w:val="00C56692"/>
    <w:rsid w:val="00CB249B"/>
    <w:rsid w:val="00D129A9"/>
    <w:rsid w:val="00DE3372"/>
    <w:rsid w:val="00E07D07"/>
    <w:rsid w:val="00E31468"/>
    <w:rsid w:val="00E90B1E"/>
    <w:rsid w:val="00ED37B2"/>
    <w:rsid w:val="00EE1069"/>
    <w:rsid w:val="00F01E22"/>
    <w:rsid w:val="00F047F7"/>
    <w:rsid w:val="00F40E1A"/>
    <w:rsid w:val="00FB2546"/>
    <w:rsid w:val="00FF53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288D95C-57F2-487D-8047-D9A4B219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B21"/>
  </w:style>
  <w:style w:type="paragraph" w:styleId="1">
    <w:name w:val="heading 1"/>
    <w:basedOn w:val="a"/>
    <w:next w:val="a"/>
    <w:link w:val="10"/>
    <w:uiPriority w:val="9"/>
    <w:qFormat/>
    <w:rsid w:val="00D129A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D129A9"/>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semiHidden/>
    <w:unhideWhenUsed/>
    <w:qFormat/>
    <w:rsid w:val="0065179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034F0"/>
    <w:rPr>
      <w:sz w:val="16"/>
      <w:szCs w:val="16"/>
    </w:rPr>
  </w:style>
  <w:style w:type="paragraph" w:styleId="a5">
    <w:name w:val="annotation text"/>
    <w:basedOn w:val="a"/>
    <w:link w:val="a6"/>
    <w:uiPriority w:val="99"/>
    <w:semiHidden/>
    <w:unhideWhenUsed/>
    <w:rsid w:val="004034F0"/>
    <w:pPr>
      <w:spacing w:line="240" w:lineRule="auto"/>
    </w:pPr>
    <w:rPr>
      <w:sz w:val="20"/>
      <w:szCs w:val="20"/>
    </w:rPr>
  </w:style>
  <w:style w:type="character" w:customStyle="1" w:styleId="a6">
    <w:name w:val="Текст примечания Знак"/>
    <w:basedOn w:val="a0"/>
    <w:link w:val="a5"/>
    <w:uiPriority w:val="99"/>
    <w:semiHidden/>
    <w:rsid w:val="004034F0"/>
    <w:rPr>
      <w:sz w:val="20"/>
      <w:szCs w:val="20"/>
    </w:rPr>
  </w:style>
  <w:style w:type="paragraph" w:styleId="a7">
    <w:name w:val="annotation subject"/>
    <w:basedOn w:val="a5"/>
    <w:next w:val="a5"/>
    <w:link w:val="a8"/>
    <w:uiPriority w:val="99"/>
    <w:semiHidden/>
    <w:unhideWhenUsed/>
    <w:rsid w:val="004034F0"/>
    <w:rPr>
      <w:b/>
      <w:bCs/>
    </w:rPr>
  </w:style>
  <w:style w:type="character" w:customStyle="1" w:styleId="a8">
    <w:name w:val="Тема примечания Знак"/>
    <w:basedOn w:val="a6"/>
    <w:link w:val="a7"/>
    <w:uiPriority w:val="99"/>
    <w:semiHidden/>
    <w:rsid w:val="004034F0"/>
    <w:rPr>
      <w:b/>
      <w:bCs/>
      <w:sz w:val="20"/>
      <w:szCs w:val="20"/>
    </w:rPr>
  </w:style>
  <w:style w:type="paragraph" w:styleId="a9">
    <w:name w:val="Revision"/>
    <w:hidden/>
    <w:uiPriority w:val="99"/>
    <w:semiHidden/>
    <w:rsid w:val="004034F0"/>
    <w:pPr>
      <w:spacing w:after="0" w:line="240" w:lineRule="auto"/>
    </w:pPr>
  </w:style>
  <w:style w:type="paragraph" w:styleId="aa">
    <w:name w:val="Balloon Text"/>
    <w:basedOn w:val="a"/>
    <w:link w:val="ab"/>
    <w:uiPriority w:val="99"/>
    <w:semiHidden/>
    <w:unhideWhenUsed/>
    <w:rsid w:val="004034F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034F0"/>
    <w:rPr>
      <w:rFonts w:ascii="Segoe UI" w:hAnsi="Segoe UI" w:cs="Segoe UI"/>
      <w:sz w:val="18"/>
      <w:szCs w:val="18"/>
    </w:rPr>
  </w:style>
  <w:style w:type="paragraph" w:styleId="ac">
    <w:name w:val="List Paragraph"/>
    <w:basedOn w:val="a"/>
    <w:uiPriority w:val="34"/>
    <w:qFormat/>
    <w:rsid w:val="0021761A"/>
    <w:pPr>
      <w:ind w:left="720"/>
      <w:contextualSpacing/>
    </w:pPr>
  </w:style>
  <w:style w:type="paragraph" w:styleId="ad">
    <w:name w:val="Normal Indent"/>
    <w:basedOn w:val="a"/>
    <w:semiHidden/>
    <w:rsid w:val="00287C69"/>
    <w:pPr>
      <w:spacing w:before="120" w:after="120" w:line="240" w:lineRule="auto"/>
      <w:ind w:left="680"/>
      <w:jc w:val="both"/>
    </w:pPr>
    <w:rPr>
      <w:rFonts w:ascii="Times New Roman" w:eastAsia="Times New Roman" w:hAnsi="Times New Roman" w:cs="Times New Roman"/>
      <w:sz w:val="24"/>
      <w:szCs w:val="20"/>
      <w:lang w:eastAsia="ru-RU"/>
    </w:rPr>
  </w:style>
  <w:style w:type="paragraph" w:styleId="ae">
    <w:name w:val="header"/>
    <w:basedOn w:val="a"/>
    <w:link w:val="af"/>
    <w:uiPriority w:val="99"/>
    <w:unhideWhenUsed/>
    <w:rsid w:val="003D5EB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D5EB8"/>
  </w:style>
  <w:style w:type="paragraph" w:styleId="af0">
    <w:name w:val="footer"/>
    <w:basedOn w:val="a"/>
    <w:link w:val="af1"/>
    <w:unhideWhenUsed/>
    <w:rsid w:val="003D5EB8"/>
    <w:pPr>
      <w:tabs>
        <w:tab w:val="center" w:pos="4677"/>
        <w:tab w:val="right" w:pos="9355"/>
      </w:tabs>
      <w:spacing w:after="0" w:line="240" w:lineRule="auto"/>
    </w:pPr>
  </w:style>
  <w:style w:type="character" w:customStyle="1" w:styleId="af1">
    <w:name w:val="Нижний колонтитул Знак"/>
    <w:basedOn w:val="a0"/>
    <w:link w:val="af0"/>
    <w:rsid w:val="003D5EB8"/>
  </w:style>
  <w:style w:type="character" w:customStyle="1" w:styleId="10">
    <w:name w:val="Заголовок 1 Знак"/>
    <w:basedOn w:val="a0"/>
    <w:link w:val="1"/>
    <w:uiPriority w:val="9"/>
    <w:rsid w:val="00D129A9"/>
    <w:rPr>
      <w:rFonts w:ascii="Cambria" w:eastAsia="Times New Roman" w:hAnsi="Cambria" w:cs="Times New Roman"/>
      <w:b/>
      <w:bCs/>
      <w:kern w:val="32"/>
      <w:sz w:val="32"/>
      <w:szCs w:val="32"/>
    </w:rPr>
  </w:style>
  <w:style w:type="character" w:customStyle="1" w:styleId="20">
    <w:name w:val="Заголовок 2 Знак"/>
    <w:basedOn w:val="a0"/>
    <w:link w:val="2"/>
    <w:rsid w:val="00D129A9"/>
    <w:rPr>
      <w:rFonts w:ascii="Arial" w:eastAsia="Times New Roman" w:hAnsi="Arial" w:cs="Times New Roman"/>
      <w:b/>
      <w:bCs/>
      <w:i/>
      <w:iCs/>
      <w:sz w:val="28"/>
      <w:szCs w:val="28"/>
    </w:rPr>
  </w:style>
  <w:style w:type="paragraph" w:customStyle="1" w:styleId="Level1">
    <w:name w:val="Level 1"/>
    <w:rsid w:val="00D129A9"/>
    <w:pPr>
      <w:widowControl w:val="0"/>
      <w:spacing w:after="0" w:line="240" w:lineRule="auto"/>
      <w:ind w:left="720"/>
      <w:jc w:val="both"/>
    </w:pPr>
    <w:rPr>
      <w:rFonts w:ascii="Times New Roman" w:eastAsia="Times New Roman" w:hAnsi="Times New Roman" w:cs="Times New Roman"/>
      <w:sz w:val="24"/>
      <w:szCs w:val="24"/>
      <w:lang w:val="en-US"/>
    </w:rPr>
  </w:style>
  <w:style w:type="paragraph" w:styleId="31">
    <w:name w:val="Body Text Indent 3"/>
    <w:basedOn w:val="a"/>
    <w:link w:val="32"/>
    <w:rsid w:val="00D129A9"/>
    <w:pPr>
      <w:spacing w:after="0" w:line="240" w:lineRule="auto"/>
      <w:ind w:left="1440"/>
      <w:jc w:val="both"/>
    </w:pPr>
    <w:rPr>
      <w:rFonts w:ascii="Times New Roman" w:eastAsia="Times New Roman" w:hAnsi="Times New Roman" w:cs="Angsana New"/>
      <w:sz w:val="24"/>
      <w:szCs w:val="24"/>
      <w:lang w:val="en-US" w:bidi="th-TH"/>
    </w:rPr>
  </w:style>
  <w:style w:type="character" w:customStyle="1" w:styleId="32">
    <w:name w:val="Основной текст с отступом 3 Знак"/>
    <w:basedOn w:val="a0"/>
    <w:link w:val="31"/>
    <w:rsid w:val="00D129A9"/>
    <w:rPr>
      <w:rFonts w:ascii="Times New Roman" w:eastAsia="Times New Roman" w:hAnsi="Times New Roman" w:cs="Angsana New"/>
      <w:sz w:val="24"/>
      <w:szCs w:val="24"/>
      <w:lang w:val="en-US" w:bidi="th-TH"/>
    </w:rPr>
  </w:style>
  <w:style w:type="paragraph" w:styleId="21">
    <w:name w:val="Body Text 2"/>
    <w:basedOn w:val="a"/>
    <w:link w:val="22"/>
    <w:rsid w:val="00D129A9"/>
    <w:pPr>
      <w:spacing w:after="120" w:line="480" w:lineRule="auto"/>
    </w:pPr>
    <w:rPr>
      <w:rFonts w:ascii="Times New Roman" w:eastAsia="Times New Roman" w:hAnsi="Times New Roman" w:cs="Angsana New"/>
      <w:sz w:val="24"/>
      <w:szCs w:val="24"/>
      <w:lang w:val="en-US" w:bidi="th-TH"/>
    </w:rPr>
  </w:style>
  <w:style w:type="character" w:customStyle="1" w:styleId="22">
    <w:name w:val="Основной текст 2 Знак"/>
    <w:basedOn w:val="a0"/>
    <w:link w:val="21"/>
    <w:rsid w:val="00D129A9"/>
    <w:rPr>
      <w:rFonts w:ascii="Times New Roman" w:eastAsia="Times New Roman" w:hAnsi="Times New Roman" w:cs="Angsana New"/>
      <w:sz w:val="24"/>
      <w:szCs w:val="24"/>
      <w:lang w:val="en-US" w:bidi="th-TH"/>
    </w:rPr>
  </w:style>
  <w:style w:type="paragraph" w:styleId="11">
    <w:name w:val="toc 1"/>
    <w:basedOn w:val="a"/>
    <w:next w:val="a"/>
    <w:autoRedefine/>
    <w:semiHidden/>
    <w:rsid w:val="00D129A9"/>
    <w:pPr>
      <w:spacing w:before="60" w:after="60" w:line="240" w:lineRule="auto"/>
    </w:pPr>
    <w:rPr>
      <w:rFonts w:ascii="Times New Roman" w:eastAsia="Times New Roman" w:hAnsi="Times New Roman" w:cs="Angsana New"/>
      <w:sz w:val="24"/>
      <w:szCs w:val="24"/>
      <w:lang w:val="en-US" w:bidi="th-TH"/>
    </w:rPr>
  </w:style>
  <w:style w:type="character" w:customStyle="1" w:styleId="30">
    <w:name w:val="Заголовок 3 Знак"/>
    <w:basedOn w:val="a0"/>
    <w:link w:val="3"/>
    <w:uiPriority w:val="9"/>
    <w:semiHidden/>
    <w:rsid w:val="0065179C"/>
    <w:rPr>
      <w:rFonts w:ascii="Cambria" w:eastAsia="Times New Roman" w:hAnsi="Cambria" w:cs="Times New Roman"/>
      <w:b/>
      <w:bCs/>
      <w:sz w:val="26"/>
      <w:szCs w:val="26"/>
    </w:rPr>
  </w:style>
  <w:style w:type="paragraph" w:styleId="af2">
    <w:name w:val="Body Text Indent"/>
    <w:basedOn w:val="a"/>
    <w:link w:val="af3"/>
    <w:uiPriority w:val="99"/>
    <w:semiHidden/>
    <w:unhideWhenUsed/>
    <w:rsid w:val="0065179C"/>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semiHidden/>
    <w:rsid w:val="0065179C"/>
    <w:rPr>
      <w:rFonts w:ascii="Times New Roman" w:eastAsia="Times New Roman" w:hAnsi="Times New Roman" w:cs="Times New Roman"/>
      <w:sz w:val="24"/>
      <w:szCs w:val="24"/>
    </w:rPr>
  </w:style>
  <w:style w:type="paragraph" w:styleId="af4">
    <w:name w:val="Body Text"/>
    <w:basedOn w:val="a"/>
    <w:link w:val="af5"/>
    <w:uiPriority w:val="99"/>
    <w:unhideWhenUsed/>
    <w:rsid w:val="00C1274B"/>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99"/>
    <w:rsid w:val="00C127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05029.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211F9-C84E-4F36-B745-283AEA6D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1083</Words>
  <Characters>6178</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Каптагаева Айгуль</dc:creator>
  <cp:lastModifiedBy>Sibagatova</cp:lastModifiedBy>
  <cp:revision>8</cp:revision>
  <dcterms:created xsi:type="dcterms:W3CDTF">2015-12-29T14:36:00Z</dcterms:created>
  <dcterms:modified xsi:type="dcterms:W3CDTF">2017-01-05T11:50:00Z</dcterms:modified>
</cp:coreProperties>
</file>