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2173"/>
        <w:gridCol w:w="1664"/>
      </w:tblGrid>
      <w:tr w:rsidR="004034F0" w:rsidTr="00D129A9">
        <w:tc>
          <w:tcPr>
            <w:tcW w:w="2538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Код:</w:t>
            </w:r>
            <w:r w:rsidR="00DA1660">
              <w:rPr>
                <w:sz w:val="28"/>
                <w:szCs w:val="28"/>
              </w:rPr>
              <w:t>021/01</w:t>
            </w:r>
            <w:r w:rsidRPr="0040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5639DB" w:rsidRDefault="005639DB" w:rsidP="00C1274B">
            <w:pPr>
              <w:jc w:val="center"/>
              <w:rPr>
                <w:sz w:val="28"/>
                <w:szCs w:val="28"/>
              </w:rPr>
            </w:pPr>
            <w:r w:rsidRPr="005639DB">
              <w:rPr>
                <w:bCs/>
                <w:sz w:val="28"/>
                <w:szCs w:val="28"/>
              </w:rPr>
              <w:t>Работа с документами текущего исследования</w:t>
            </w: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главного врача </w:t>
            </w:r>
            <w:r w:rsidR="00DA1660">
              <w:rPr>
                <w:sz w:val="28"/>
                <w:szCs w:val="28"/>
              </w:rPr>
              <w:t xml:space="preserve">№____ </w:t>
            </w:r>
            <w:r>
              <w:rPr>
                <w:sz w:val="28"/>
                <w:szCs w:val="28"/>
              </w:rPr>
              <w:t>от</w:t>
            </w:r>
            <w:r w:rsidR="00DA1660">
              <w:rPr>
                <w:sz w:val="28"/>
                <w:szCs w:val="28"/>
              </w:rPr>
              <w:t xml:space="preserve"> 11.01.2016 г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rPr>
          <w:trHeight w:val="165"/>
        </w:trPr>
        <w:tc>
          <w:tcPr>
            <w:tcW w:w="253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970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73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4034F0" w:rsidTr="00D129A9">
        <w:trPr>
          <w:trHeight w:val="165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034F0" w:rsidRPr="00D129A9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173" w:type="dxa"/>
          </w:tcPr>
          <w:p w:rsid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Каптагаева А.К.</w:t>
            </w:r>
          </w:p>
        </w:tc>
        <w:tc>
          <w:tcPr>
            <w:tcW w:w="1664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rPr>
          <w:trHeight w:val="150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173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Сибагатова А.С.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FA07F5" w:rsidTr="00D129A9">
        <w:tc>
          <w:tcPr>
            <w:tcW w:w="2538" w:type="dxa"/>
          </w:tcPr>
          <w:p w:rsidR="00FA07F5" w:rsidRDefault="00FA07F5" w:rsidP="00FA07F5">
            <w:pPr>
              <w:jc w:val="center"/>
              <w:rPr>
                <w:sz w:val="28"/>
                <w:szCs w:val="28"/>
              </w:rPr>
            </w:pPr>
          </w:p>
          <w:p w:rsidR="00FA07F5" w:rsidRPr="004034F0" w:rsidRDefault="00FA07F5" w:rsidP="00FA07F5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970" w:type="dxa"/>
          </w:tcPr>
          <w:p w:rsidR="00FA07F5" w:rsidRPr="004034F0" w:rsidRDefault="00FA07F5" w:rsidP="00FA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</w:t>
            </w:r>
            <w:r>
              <w:rPr>
                <w:sz w:val="28"/>
                <w:szCs w:val="28"/>
                <w:lang w:val="kk-KZ"/>
              </w:rPr>
              <w:t xml:space="preserve"> стратегическому развитию</w:t>
            </w:r>
          </w:p>
        </w:tc>
        <w:tc>
          <w:tcPr>
            <w:tcW w:w="2173" w:type="dxa"/>
          </w:tcPr>
          <w:p w:rsidR="00FA07F5" w:rsidRPr="004E30DE" w:rsidRDefault="00FA07F5" w:rsidP="00FA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Шарип Б</w:t>
            </w:r>
            <w:r>
              <w:rPr>
                <w:sz w:val="28"/>
                <w:szCs w:val="28"/>
              </w:rPr>
              <w:t>.Ш.</w:t>
            </w:r>
          </w:p>
        </w:tc>
        <w:tc>
          <w:tcPr>
            <w:tcW w:w="1664" w:type="dxa"/>
          </w:tcPr>
          <w:p w:rsidR="00FA07F5" w:rsidRPr="004034F0" w:rsidRDefault="00FA07F5" w:rsidP="00FA07F5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5508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DA166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</w:t>
            </w:r>
            <w:r w:rsidR="00DA16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37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C30FA8" w:rsidRDefault="00C30FA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C30FA8" w:rsidRDefault="00C30FA8" w:rsidP="004034F0">
      <w:pPr>
        <w:jc w:val="center"/>
      </w:pPr>
    </w:p>
    <w:p w:rsidR="008226BA" w:rsidRPr="008226BA" w:rsidRDefault="008226BA" w:rsidP="004034F0">
      <w:pPr>
        <w:jc w:val="center"/>
        <w:rPr>
          <w:sz w:val="28"/>
          <w:szCs w:val="28"/>
        </w:rPr>
      </w:pPr>
      <w:r w:rsidRPr="008226BA">
        <w:rPr>
          <w:sz w:val="28"/>
          <w:szCs w:val="28"/>
        </w:rPr>
        <w:t>Астана – 201</w:t>
      </w:r>
      <w:r w:rsidR="00414A05">
        <w:rPr>
          <w:sz w:val="28"/>
          <w:szCs w:val="28"/>
        </w:rPr>
        <w:t>6</w:t>
      </w:r>
      <w:r w:rsidRPr="008226BA">
        <w:rPr>
          <w:sz w:val="28"/>
          <w:szCs w:val="28"/>
        </w:rPr>
        <w:t xml:space="preserve"> г.</w:t>
      </w:r>
    </w:p>
    <w:p w:rsidR="00ED17FE" w:rsidRPr="005639DB" w:rsidRDefault="005639DB" w:rsidP="002A0347">
      <w:pPr>
        <w:pStyle w:val="ac"/>
        <w:tabs>
          <w:tab w:val="left" w:pos="993"/>
        </w:tabs>
        <w:spacing w:after="0" w:line="240" w:lineRule="auto"/>
        <w:ind w:left="-284" w:firstLine="851"/>
        <w:jc w:val="center"/>
        <w:rPr>
          <w:b/>
          <w:bCs/>
          <w:sz w:val="28"/>
          <w:szCs w:val="28"/>
        </w:rPr>
      </w:pPr>
      <w:r w:rsidRPr="005639DB">
        <w:rPr>
          <w:b/>
          <w:bCs/>
          <w:sz w:val="28"/>
          <w:szCs w:val="28"/>
        </w:rPr>
        <w:lastRenderedPageBreak/>
        <w:t>Работа с документами текущего исследования</w:t>
      </w:r>
    </w:p>
    <w:p w:rsidR="002A0347" w:rsidRPr="00ED17FE" w:rsidRDefault="002A0347" w:rsidP="00060A84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b/>
          <w:sz w:val="28"/>
          <w:szCs w:val="28"/>
        </w:rPr>
      </w:pPr>
    </w:p>
    <w:p w:rsidR="002A0347" w:rsidRPr="005639DB" w:rsidRDefault="0021761A" w:rsidP="005639DB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rFonts w:cstheme="minorHAnsi"/>
          <w:sz w:val="28"/>
          <w:szCs w:val="28"/>
          <w:u w:val="single"/>
        </w:rPr>
        <w:t>Цель</w:t>
      </w:r>
      <w:r w:rsidR="00ED17FE" w:rsidRPr="005639DB">
        <w:rPr>
          <w:bCs/>
          <w:iCs/>
          <w:sz w:val="28"/>
          <w:szCs w:val="28"/>
        </w:rPr>
        <w:t>:</w:t>
      </w:r>
      <w:r w:rsidR="00ED17FE" w:rsidRPr="005639DB">
        <w:rPr>
          <w:sz w:val="28"/>
          <w:szCs w:val="28"/>
        </w:rPr>
        <w:t xml:space="preserve"> </w:t>
      </w:r>
      <w:r w:rsidR="005639DB" w:rsidRPr="005639DB">
        <w:rPr>
          <w:sz w:val="28"/>
          <w:szCs w:val="28"/>
        </w:rPr>
        <w:t>обеспечить инструкциями по подготовке, распространению и делопроизводству с файлами текущих ПИ и другой документаций, одобренной ЛКЭ.</w:t>
      </w:r>
    </w:p>
    <w:p w:rsidR="005639DB" w:rsidRPr="005639DB" w:rsidRDefault="0021761A" w:rsidP="005639DB">
      <w:pPr>
        <w:pStyle w:val="af4"/>
        <w:numPr>
          <w:ilvl w:val="0"/>
          <w:numId w:val="1"/>
        </w:numPr>
        <w:tabs>
          <w:tab w:val="left" w:pos="900"/>
          <w:tab w:val="left" w:pos="993"/>
        </w:tabs>
        <w:spacing w:after="0"/>
        <w:ind w:left="-284" w:firstLine="851"/>
        <w:jc w:val="both"/>
        <w:rPr>
          <w:rFonts w:cstheme="minorHAnsi"/>
          <w:sz w:val="28"/>
          <w:szCs w:val="28"/>
        </w:rPr>
      </w:pPr>
      <w:r w:rsidRPr="005639DB">
        <w:rPr>
          <w:rFonts w:cstheme="minorHAnsi"/>
          <w:sz w:val="28"/>
          <w:szCs w:val="28"/>
          <w:u w:val="single"/>
        </w:rPr>
        <w:t>Область применения</w:t>
      </w:r>
      <w:r w:rsidRPr="005639DB">
        <w:rPr>
          <w:rFonts w:cstheme="minorHAnsi"/>
          <w:sz w:val="28"/>
          <w:szCs w:val="28"/>
        </w:rPr>
        <w:t xml:space="preserve">: </w:t>
      </w:r>
      <w:r w:rsidR="005639DB" w:rsidRPr="005639DB">
        <w:rPr>
          <w:sz w:val="28"/>
          <w:szCs w:val="28"/>
        </w:rPr>
        <w:t xml:space="preserve">СОП применима ко всем файлам текущего исследования и всем относящимся к ним документам, которые содержатся в офисе ЛКЭ. </w:t>
      </w:r>
    </w:p>
    <w:p w:rsidR="0021761A" w:rsidRPr="005639DB" w:rsidRDefault="005639DB" w:rsidP="005639DB">
      <w:pPr>
        <w:pStyle w:val="af4"/>
        <w:numPr>
          <w:ilvl w:val="0"/>
          <w:numId w:val="1"/>
        </w:numPr>
        <w:tabs>
          <w:tab w:val="left" w:pos="900"/>
          <w:tab w:val="left" w:pos="993"/>
        </w:tabs>
        <w:spacing w:after="0"/>
        <w:ind w:left="-284" w:firstLine="851"/>
        <w:jc w:val="both"/>
        <w:rPr>
          <w:rFonts w:cstheme="minorHAnsi"/>
          <w:sz w:val="28"/>
          <w:szCs w:val="28"/>
        </w:rPr>
      </w:pPr>
      <w:r w:rsidRPr="005639DB">
        <w:rPr>
          <w:sz w:val="28"/>
          <w:szCs w:val="28"/>
        </w:rPr>
        <w:t xml:space="preserve"> </w:t>
      </w:r>
      <w:r w:rsidR="0021761A" w:rsidRPr="005639DB">
        <w:rPr>
          <w:rFonts w:cstheme="minorHAnsi"/>
          <w:sz w:val="28"/>
          <w:szCs w:val="28"/>
          <w:u w:val="single"/>
        </w:rPr>
        <w:t>Определения, сокращения и аббревиатура</w:t>
      </w:r>
      <w:r w:rsidR="0021761A" w:rsidRPr="005639DB">
        <w:rPr>
          <w:rFonts w:cstheme="minorHAnsi"/>
          <w:sz w:val="28"/>
          <w:szCs w:val="28"/>
        </w:rPr>
        <w:t>:</w:t>
      </w:r>
    </w:p>
    <w:p w:rsidR="00F40E1A" w:rsidRPr="005639DB" w:rsidRDefault="00F40E1A" w:rsidP="005639DB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639DB">
        <w:rPr>
          <w:rFonts w:cstheme="min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Pr="005639DB" w:rsidRDefault="00C56692" w:rsidP="005639DB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639DB">
        <w:rPr>
          <w:rFonts w:cstheme="minorHAnsi"/>
          <w:sz w:val="28"/>
          <w:szCs w:val="28"/>
        </w:rPr>
        <w:t>ЛКЭ</w:t>
      </w:r>
      <w:r w:rsidR="00F40E1A" w:rsidRPr="005639DB">
        <w:rPr>
          <w:rFonts w:cstheme="minorHAnsi"/>
          <w:sz w:val="28"/>
          <w:szCs w:val="28"/>
        </w:rPr>
        <w:t xml:space="preserve"> –локальная комиссия по вопросам этики Больницы </w:t>
      </w:r>
    </w:p>
    <w:p w:rsidR="00B11741" w:rsidRPr="005639DB" w:rsidRDefault="00B11741" w:rsidP="005639DB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639DB">
        <w:rPr>
          <w:rFonts w:cstheme="minorHAnsi"/>
          <w:sz w:val="28"/>
          <w:szCs w:val="28"/>
        </w:rPr>
        <w:t>СОП – стандартная операционная процедура</w:t>
      </w:r>
    </w:p>
    <w:p w:rsidR="00F40E1A" w:rsidRPr="005639DB" w:rsidRDefault="00F40E1A" w:rsidP="005639DB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639DB">
        <w:rPr>
          <w:rFonts w:cstheme="minorHAnsi"/>
          <w:sz w:val="28"/>
          <w:szCs w:val="28"/>
        </w:rPr>
        <w:t>ВОЗ – Всемирная организация здравоохранения</w:t>
      </w:r>
    </w:p>
    <w:p w:rsidR="00D129A9" w:rsidRPr="005639DB" w:rsidRDefault="00D129A9" w:rsidP="005639DB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639DB">
        <w:rPr>
          <w:rFonts w:cstheme="minorHAnsi"/>
          <w:sz w:val="28"/>
          <w:szCs w:val="28"/>
        </w:rPr>
        <w:t>ПИ – протокол исследования</w:t>
      </w:r>
    </w:p>
    <w:p w:rsidR="002D6435" w:rsidRPr="005639DB" w:rsidRDefault="002D6435" w:rsidP="005639DB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639DB">
        <w:rPr>
          <w:rFonts w:cstheme="minorHAnsi"/>
          <w:sz w:val="28"/>
          <w:szCs w:val="28"/>
        </w:rPr>
        <w:t>ИС – информированное согласие</w:t>
      </w:r>
    </w:p>
    <w:p w:rsidR="00ED17FE" w:rsidRPr="005639DB" w:rsidRDefault="00ED17FE" w:rsidP="005639DB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639DB">
        <w:rPr>
          <w:rFonts w:cstheme="minorHAnsi"/>
          <w:sz w:val="28"/>
          <w:szCs w:val="28"/>
          <w:lang w:val="en-US"/>
        </w:rPr>
        <w:t>GCP</w:t>
      </w:r>
      <w:r w:rsidRPr="00FA07F5">
        <w:rPr>
          <w:rFonts w:cstheme="minorHAnsi"/>
          <w:sz w:val="28"/>
          <w:szCs w:val="28"/>
        </w:rPr>
        <w:t xml:space="preserve"> – </w:t>
      </w:r>
      <w:r w:rsidRPr="005639DB">
        <w:rPr>
          <w:rFonts w:cstheme="minorHAnsi"/>
          <w:sz w:val="28"/>
          <w:szCs w:val="28"/>
        </w:rPr>
        <w:t>надлежащая клиническая практика</w:t>
      </w:r>
    </w:p>
    <w:p w:rsidR="005639DB" w:rsidRPr="005639DB" w:rsidRDefault="005639DB" w:rsidP="005639DB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639DB">
        <w:rPr>
          <w:rFonts w:cstheme="minorHAnsi"/>
          <w:sz w:val="28"/>
          <w:szCs w:val="28"/>
        </w:rPr>
        <w:t>НЯ – нежелательные явления</w:t>
      </w:r>
    </w:p>
    <w:p w:rsidR="004938F0" w:rsidRPr="004938F0" w:rsidRDefault="00091CBB" w:rsidP="004938F0">
      <w:pPr>
        <w:pStyle w:val="ac"/>
        <w:numPr>
          <w:ilvl w:val="0"/>
          <w:numId w:val="1"/>
        </w:numPr>
        <w:tabs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u w:val="single"/>
        </w:rPr>
      </w:pPr>
      <w:r w:rsidRPr="005639DB">
        <w:rPr>
          <w:rFonts w:cstheme="minorHAnsi"/>
          <w:sz w:val="28"/>
          <w:szCs w:val="28"/>
          <w:u w:val="single"/>
        </w:rPr>
        <w:t>Ответственность</w:t>
      </w:r>
      <w:r w:rsidRPr="005639DB">
        <w:rPr>
          <w:rFonts w:cstheme="minorHAnsi"/>
          <w:sz w:val="28"/>
          <w:szCs w:val="28"/>
        </w:rPr>
        <w:t>:</w:t>
      </w:r>
      <w:r w:rsidR="004B4EED" w:rsidRPr="005639DB">
        <w:rPr>
          <w:rFonts w:cstheme="minorHAnsi"/>
          <w:sz w:val="28"/>
          <w:szCs w:val="28"/>
        </w:rPr>
        <w:t xml:space="preserve"> председатель, </w:t>
      </w:r>
      <w:r w:rsidR="00B710FE" w:rsidRPr="005639DB">
        <w:rPr>
          <w:rFonts w:cstheme="minorHAnsi"/>
          <w:sz w:val="28"/>
          <w:szCs w:val="28"/>
        </w:rPr>
        <w:t>члены ЛКЭ</w:t>
      </w:r>
      <w:r w:rsidR="00F45B3F" w:rsidRPr="005639DB">
        <w:rPr>
          <w:rFonts w:cstheme="minorHAnsi"/>
          <w:sz w:val="28"/>
          <w:szCs w:val="28"/>
        </w:rPr>
        <w:t>,</w:t>
      </w:r>
      <w:r w:rsidR="00C1274B" w:rsidRPr="005639DB">
        <w:rPr>
          <w:rFonts w:cstheme="minorHAnsi"/>
          <w:sz w:val="28"/>
          <w:szCs w:val="28"/>
        </w:rPr>
        <w:t xml:space="preserve"> </w:t>
      </w:r>
      <w:r w:rsidR="00F45B3F" w:rsidRPr="005639DB">
        <w:rPr>
          <w:rFonts w:cstheme="minorHAnsi"/>
          <w:sz w:val="28"/>
          <w:szCs w:val="28"/>
        </w:rPr>
        <w:t>с</w:t>
      </w:r>
      <w:r w:rsidR="00C1274B" w:rsidRPr="005639DB">
        <w:rPr>
          <w:rFonts w:cstheme="minorHAnsi"/>
          <w:sz w:val="28"/>
          <w:szCs w:val="28"/>
        </w:rPr>
        <w:t>екретарь</w:t>
      </w:r>
      <w:r w:rsidR="00F45B3F" w:rsidRPr="005639DB">
        <w:rPr>
          <w:rFonts w:cstheme="minorHAnsi"/>
          <w:sz w:val="28"/>
          <w:szCs w:val="28"/>
        </w:rPr>
        <w:t>.</w:t>
      </w:r>
      <w:r w:rsidR="00F45B3F" w:rsidRPr="005639DB">
        <w:rPr>
          <w:rFonts w:ascii="Times New Roman" w:hAnsi="Times New Roman"/>
          <w:sz w:val="28"/>
          <w:szCs w:val="28"/>
        </w:rPr>
        <w:t xml:space="preserve"> </w:t>
      </w:r>
    </w:p>
    <w:p w:rsidR="005639DB" w:rsidRPr="004938F0" w:rsidRDefault="005639DB" w:rsidP="004938F0">
      <w:pPr>
        <w:pStyle w:val="ac"/>
        <w:tabs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u w:val="single"/>
        </w:rPr>
      </w:pPr>
      <w:r w:rsidRPr="004938F0">
        <w:rPr>
          <w:rFonts w:ascii="Times New Roman" w:eastAsia="Angsana New" w:hAnsi="Times New Roman"/>
          <w:sz w:val="28"/>
          <w:szCs w:val="28"/>
        </w:rPr>
        <w:t>Секретарь несет ответственность за подготовку, распространение, делопроизводство и хранение всех файлов в установленном порядке в течение определенного времени, в целях обеспечения конфиденциальности и возможности повторного использования в любое время.</w:t>
      </w:r>
      <w:r w:rsidRPr="004938F0">
        <w:rPr>
          <w:rFonts w:eastAsia="Angsana New"/>
          <w:sz w:val="28"/>
          <w:szCs w:val="28"/>
        </w:rPr>
        <w:t xml:space="preserve"> </w:t>
      </w:r>
    </w:p>
    <w:p w:rsidR="004938F0" w:rsidRDefault="0060185A" w:rsidP="004938F0">
      <w:pPr>
        <w:pStyle w:val="ac"/>
        <w:numPr>
          <w:ilvl w:val="0"/>
          <w:numId w:val="1"/>
        </w:numPr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639DB">
        <w:rPr>
          <w:rFonts w:cstheme="minorHAnsi"/>
          <w:sz w:val="28"/>
          <w:szCs w:val="28"/>
          <w:u w:val="single"/>
        </w:rPr>
        <w:t>Процедура</w:t>
      </w:r>
      <w:r w:rsidRPr="005639DB">
        <w:rPr>
          <w:rFonts w:cstheme="minorHAnsi"/>
          <w:sz w:val="28"/>
          <w:szCs w:val="28"/>
        </w:rPr>
        <w:t>:</w:t>
      </w:r>
      <w:bookmarkStart w:id="0" w:name="_Toc27331417"/>
    </w:p>
    <w:p w:rsidR="005639DB" w:rsidRPr="004938F0" w:rsidRDefault="005639DB" w:rsidP="004938F0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b/>
          <w:sz w:val="28"/>
          <w:szCs w:val="28"/>
        </w:rPr>
      </w:pPr>
      <w:r w:rsidRPr="004938F0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C95B58">
        <w:rPr>
          <w:rFonts w:ascii="Times New Roman" w:hAnsi="Times New Roman"/>
          <w:b/>
          <w:sz w:val="28"/>
          <w:szCs w:val="28"/>
        </w:rPr>
        <w:t>файла</w:t>
      </w:r>
      <w:bookmarkStart w:id="1" w:name="_GoBack"/>
      <w:bookmarkEnd w:id="1"/>
      <w:r w:rsidRPr="004938F0">
        <w:rPr>
          <w:rFonts w:ascii="Times New Roman" w:hAnsi="Times New Roman"/>
          <w:b/>
          <w:sz w:val="28"/>
          <w:szCs w:val="28"/>
        </w:rPr>
        <w:t xml:space="preserve"> текущего ПИ</w:t>
      </w:r>
    </w:p>
    <w:p w:rsidR="005639DB" w:rsidRPr="005639DB" w:rsidRDefault="005639DB" w:rsidP="004938F0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Необходимо сделать основную копию файла исследования. Далее получить, классифицировать и собрать вместе все необходимые документы вместе. Проверить, содержит ли файл исследования следующие документы: </w:t>
      </w:r>
    </w:p>
    <w:p w:rsidR="005639DB" w:rsidRPr="005639DB" w:rsidRDefault="005639DB" w:rsidP="005639DB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Оригиналы заявок и другие документы, полученные во время исследования </w:t>
      </w:r>
    </w:p>
    <w:p w:rsidR="005639DB" w:rsidRPr="005639DB" w:rsidRDefault="005639DB" w:rsidP="005639DB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  <w:lang w:val="en-US"/>
        </w:rPr>
      </w:pPr>
      <w:r w:rsidRPr="005639DB">
        <w:rPr>
          <w:sz w:val="28"/>
          <w:szCs w:val="28"/>
        </w:rPr>
        <w:t>Брошюра</w:t>
      </w:r>
      <w:r w:rsidRPr="005639DB">
        <w:rPr>
          <w:sz w:val="28"/>
          <w:szCs w:val="28"/>
          <w:lang w:val="en-US"/>
        </w:rPr>
        <w:t xml:space="preserve"> </w:t>
      </w:r>
      <w:r w:rsidRPr="005639DB">
        <w:rPr>
          <w:sz w:val="28"/>
          <w:szCs w:val="28"/>
        </w:rPr>
        <w:t>исследователя</w:t>
      </w:r>
      <w:r w:rsidRPr="005639DB">
        <w:rPr>
          <w:sz w:val="28"/>
          <w:szCs w:val="28"/>
          <w:lang w:val="en-US"/>
        </w:rPr>
        <w:t xml:space="preserve"> </w:t>
      </w:r>
      <w:r w:rsidRPr="005639DB">
        <w:rPr>
          <w:sz w:val="28"/>
          <w:szCs w:val="28"/>
        </w:rPr>
        <w:t>или</w:t>
      </w:r>
      <w:r w:rsidRPr="005639DB">
        <w:rPr>
          <w:sz w:val="28"/>
          <w:szCs w:val="28"/>
          <w:lang w:val="en-US"/>
        </w:rPr>
        <w:t xml:space="preserve"> </w:t>
      </w:r>
      <w:r w:rsidRPr="005639DB">
        <w:rPr>
          <w:sz w:val="28"/>
          <w:szCs w:val="28"/>
        </w:rPr>
        <w:t>подобные</w:t>
      </w:r>
      <w:r w:rsidRPr="005639DB">
        <w:rPr>
          <w:sz w:val="28"/>
          <w:szCs w:val="28"/>
          <w:lang w:val="en-US"/>
        </w:rPr>
        <w:t xml:space="preserve"> </w:t>
      </w:r>
      <w:r w:rsidRPr="005639DB">
        <w:rPr>
          <w:sz w:val="28"/>
          <w:szCs w:val="28"/>
        </w:rPr>
        <w:t>документы</w:t>
      </w:r>
      <w:r w:rsidRPr="005639DB">
        <w:rPr>
          <w:sz w:val="28"/>
          <w:szCs w:val="28"/>
          <w:lang w:val="en-US"/>
        </w:rPr>
        <w:t xml:space="preserve"> </w:t>
      </w:r>
    </w:p>
    <w:p w:rsidR="005639DB" w:rsidRPr="005639DB" w:rsidRDefault="005639DB" w:rsidP="005639DB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Письмо-одобрение и другая корреспонденция, отправленная исследователю. </w:t>
      </w:r>
    </w:p>
    <w:p w:rsidR="005639DB" w:rsidRPr="005639DB" w:rsidRDefault="005639DB" w:rsidP="005639DB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Одобренные документы (ПИ, поправки к ПИ, документы ИС, рекламные материалы м др.) </w:t>
      </w:r>
    </w:p>
    <w:p w:rsidR="005639DB" w:rsidRPr="005639DB" w:rsidRDefault="005639DB" w:rsidP="005639DB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Сообщения о НЯ, или полученные отчеты о безопасности исследуемого препарата  </w:t>
      </w:r>
    </w:p>
    <w:p w:rsidR="005639DB" w:rsidRPr="005639DB" w:rsidRDefault="005639DB" w:rsidP="005639DB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Отчеты о результатах текущей экспертизы по ходу исследования (использовать папку со следующими данными на обложке: имя спонсора, номер протокола, номер ПИ, присвоенный секретариатом ЛКЭ). </w:t>
      </w:r>
    </w:p>
    <w:p w:rsidR="005639DB" w:rsidRPr="005639DB" w:rsidRDefault="005639DB" w:rsidP="005639DB">
      <w:pPr>
        <w:pStyle w:val="af2"/>
        <w:tabs>
          <w:tab w:val="left" w:pos="993"/>
        </w:tabs>
        <w:spacing w:after="0"/>
        <w:ind w:left="-284" w:firstLine="851"/>
        <w:rPr>
          <w:sz w:val="28"/>
          <w:szCs w:val="28"/>
        </w:rPr>
      </w:pPr>
      <w:r w:rsidRPr="005639DB">
        <w:rPr>
          <w:sz w:val="28"/>
          <w:szCs w:val="28"/>
        </w:rPr>
        <w:t xml:space="preserve">Поместить в каждую папку в соответствии с маркировкой следующую информацию: </w:t>
      </w:r>
    </w:p>
    <w:p w:rsidR="005639DB" w:rsidRPr="005639DB" w:rsidRDefault="005639DB" w:rsidP="005639DB">
      <w:pPr>
        <w:pStyle w:val="af2"/>
        <w:numPr>
          <w:ilvl w:val="0"/>
          <w:numId w:val="21"/>
        </w:numPr>
        <w:tabs>
          <w:tab w:val="num" w:pos="0"/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lastRenderedPageBreak/>
        <w:t xml:space="preserve">Имя спонсора и имя главного исследователя с контактной информацией (адрес, телефон/факс, электронный адрес), номер протокола и название ПИ. </w:t>
      </w:r>
    </w:p>
    <w:p w:rsidR="004938F0" w:rsidRDefault="005639DB" w:rsidP="004938F0">
      <w:pPr>
        <w:pStyle w:val="af2"/>
        <w:numPr>
          <w:ilvl w:val="0"/>
          <w:numId w:val="21"/>
        </w:numPr>
        <w:tabs>
          <w:tab w:val="num" w:pos="0"/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Форма заявки ПИ на экспертизу, карта наблюдения за участниками исследования, брошюра исследователя, документы по ИС, рекламные материалы и материалы по набору участников, резюме исследователей и другие материалы, представленные исследователем. </w:t>
      </w:r>
      <w:bookmarkStart w:id="2" w:name="_Toc47530639"/>
    </w:p>
    <w:p w:rsidR="005639DB" w:rsidRPr="004938F0" w:rsidRDefault="005639DB" w:rsidP="004938F0">
      <w:pPr>
        <w:pStyle w:val="af2"/>
        <w:tabs>
          <w:tab w:val="left" w:pos="993"/>
        </w:tabs>
        <w:spacing w:after="0"/>
        <w:ind w:left="567"/>
        <w:jc w:val="both"/>
        <w:rPr>
          <w:b/>
          <w:sz w:val="28"/>
          <w:szCs w:val="28"/>
        </w:rPr>
      </w:pPr>
      <w:r w:rsidRPr="004938F0">
        <w:rPr>
          <w:b/>
          <w:sz w:val="28"/>
          <w:szCs w:val="28"/>
        </w:rPr>
        <w:t>Работа с файлами текущего ПИ</w:t>
      </w:r>
      <w:bookmarkEnd w:id="0"/>
      <w:bookmarkEnd w:id="2"/>
    </w:p>
    <w:p w:rsidR="005639DB" w:rsidRPr="005639DB" w:rsidRDefault="005639DB" w:rsidP="005639DB">
      <w:pPr>
        <w:numPr>
          <w:ilvl w:val="1"/>
          <w:numId w:val="21"/>
        </w:numPr>
        <w:tabs>
          <w:tab w:val="clear" w:pos="144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Присвоить идентификационный номер файлам одобренного исследования, установленный секретарем.</w:t>
      </w:r>
    </w:p>
    <w:p w:rsidR="005639DB" w:rsidRPr="005639DB" w:rsidRDefault="005639DB" w:rsidP="005639DB">
      <w:pPr>
        <w:pStyle w:val="af4"/>
        <w:numPr>
          <w:ilvl w:val="1"/>
          <w:numId w:val="21"/>
        </w:numPr>
        <w:tabs>
          <w:tab w:val="clear" w:pos="1440"/>
          <w:tab w:val="num" w:pos="0"/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Собрать все документы в файлах одобренного исследования определенным образом.</w:t>
      </w:r>
    </w:p>
    <w:p w:rsidR="005639DB" w:rsidRPr="005639DB" w:rsidRDefault="005639DB" w:rsidP="005639DB">
      <w:pPr>
        <w:pStyle w:val="af4"/>
        <w:numPr>
          <w:ilvl w:val="1"/>
          <w:numId w:val="21"/>
        </w:numPr>
        <w:tabs>
          <w:tab w:val="clear" w:pos="1440"/>
          <w:tab w:val="num" w:pos="0"/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Приклеить идентификационный лейбл на весь пакет документов. </w:t>
      </w:r>
    </w:p>
    <w:p w:rsidR="005639DB" w:rsidRPr="005639DB" w:rsidRDefault="005639DB" w:rsidP="005639DB">
      <w:pPr>
        <w:numPr>
          <w:ilvl w:val="1"/>
          <w:numId w:val="21"/>
        </w:numPr>
        <w:tabs>
          <w:tab w:val="clear" w:pos="144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Хранить весь пакет документов по текущему и рассматриваемому ПИ в безопасном месте. </w:t>
      </w:r>
    </w:p>
    <w:p w:rsidR="005639DB" w:rsidRPr="005639DB" w:rsidRDefault="005639DB" w:rsidP="005639DB">
      <w:pPr>
        <w:numPr>
          <w:ilvl w:val="1"/>
          <w:numId w:val="21"/>
        </w:numPr>
        <w:tabs>
          <w:tab w:val="clear" w:pos="144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Работать с файлами исследования в легко доступном и безопасном месте до момента экспертизы заключительного отчета и одобрения его ЛКЭ. </w:t>
      </w:r>
    </w:p>
    <w:p w:rsidR="005639DB" w:rsidRPr="005639DB" w:rsidRDefault="005639DB" w:rsidP="005639DB">
      <w:pPr>
        <w:numPr>
          <w:ilvl w:val="1"/>
          <w:numId w:val="21"/>
        </w:numPr>
        <w:tabs>
          <w:tab w:val="clear" w:pos="144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Отправлять все файлы по закрытому ПИ в архив.</w:t>
      </w:r>
    </w:p>
    <w:p w:rsidR="005639DB" w:rsidRPr="005639DB" w:rsidRDefault="005639DB" w:rsidP="005639DB">
      <w:pPr>
        <w:numPr>
          <w:ilvl w:val="1"/>
          <w:numId w:val="21"/>
        </w:numPr>
        <w:tabs>
          <w:tab w:val="clear" w:pos="144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Хранить файлы по закрытому ПИ в течение 5 лет после завершения исследования. </w:t>
      </w:r>
    </w:p>
    <w:p w:rsidR="005639DB" w:rsidRPr="005639DB" w:rsidRDefault="005639DB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i/>
          <w:iCs/>
          <w:sz w:val="28"/>
          <w:szCs w:val="28"/>
          <w:u w:val="single"/>
        </w:rPr>
        <w:t>Примечание:</w:t>
      </w:r>
      <w:r w:rsidRPr="005639DB">
        <w:rPr>
          <w:sz w:val="28"/>
          <w:szCs w:val="28"/>
        </w:rPr>
        <w:t xml:space="preserve"> Для многоцентровых исследований секретарю следует работать с файлами так, чтобы была возможность перекрестных </w:t>
      </w:r>
      <w:r w:rsidR="004938F0" w:rsidRPr="005639DB">
        <w:rPr>
          <w:sz w:val="28"/>
          <w:szCs w:val="28"/>
        </w:rPr>
        <w:t>ссылок без</w:t>
      </w:r>
      <w:r w:rsidRPr="005639DB">
        <w:rPr>
          <w:sz w:val="28"/>
          <w:szCs w:val="28"/>
        </w:rPr>
        <w:t xml:space="preserve"> дублирования.</w:t>
      </w:r>
    </w:p>
    <w:p w:rsidR="007F41F2" w:rsidRPr="005639DB" w:rsidRDefault="007F41F2" w:rsidP="005639DB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bCs/>
          <w:iCs/>
          <w:sz w:val="28"/>
          <w:szCs w:val="28"/>
          <w:u w:val="single"/>
        </w:rPr>
      </w:pPr>
      <w:r w:rsidRPr="005639DB">
        <w:rPr>
          <w:bCs/>
          <w:iCs/>
          <w:sz w:val="28"/>
          <w:szCs w:val="28"/>
          <w:u w:val="single"/>
        </w:rPr>
        <w:t>Приложения:</w:t>
      </w:r>
      <w:r w:rsidR="005639DB">
        <w:rPr>
          <w:bCs/>
          <w:iCs/>
          <w:sz w:val="28"/>
          <w:szCs w:val="28"/>
          <w:u w:val="single"/>
        </w:rPr>
        <w:t xml:space="preserve"> - </w:t>
      </w:r>
    </w:p>
    <w:p w:rsidR="00091CBB" w:rsidRPr="005639DB" w:rsidRDefault="00091CBB" w:rsidP="005639DB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5639DB">
        <w:rPr>
          <w:rFonts w:asciiTheme="majorHAnsi" w:hAnsiTheme="majorHAnsi" w:cstheme="majorHAnsi"/>
          <w:sz w:val="28"/>
          <w:szCs w:val="28"/>
          <w:u w:val="single"/>
        </w:rPr>
        <w:t>Ссылки на НПА</w:t>
      </w:r>
    </w:p>
    <w:p w:rsidR="00B7362E" w:rsidRPr="005639DB" w:rsidRDefault="002D295F" w:rsidP="005639DB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hyperlink r:id="rId8" w:history="1">
        <w:r w:rsidR="00B7362E" w:rsidRPr="005639DB">
          <w:rPr>
            <w:bCs/>
            <w:sz w:val="28"/>
            <w:szCs w:val="28"/>
          </w:rPr>
          <w:t>Конституцией</w:t>
        </w:r>
      </w:hyperlink>
      <w:r w:rsidR="00B7362E" w:rsidRPr="005639DB">
        <w:rPr>
          <w:sz w:val="28"/>
          <w:szCs w:val="28"/>
        </w:rPr>
        <w:t xml:space="preserve"> Республики Казахстан от 30 августа 1995 года;</w:t>
      </w:r>
    </w:p>
    <w:p w:rsidR="00B7362E" w:rsidRPr="005639DB" w:rsidRDefault="00B7362E" w:rsidP="005639D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Нормативными правовыми актами в области здравоохранения:   </w:t>
      </w:r>
    </w:p>
    <w:p w:rsidR="00B7362E" w:rsidRPr="005639DB" w:rsidRDefault="00B7362E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-Кодекс Республики Казахстан</w:t>
      </w:r>
      <w:r w:rsidR="00065186" w:rsidRPr="005639DB">
        <w:rPr>
          <w:sz w:val="28"/>
          <w:szCs w:val="28"/>
        </w:rPr>
        <w:t xml:space="preserve"> </w:t>
      </w:r>
      <w:r w:rsidRPr="005639DB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B7362E" w:rsidRPr="005639DB" w:rsidRDefault="00B7362E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 Приказ Министра здравоохранения Республики Казахстан от 25 июля 2007 года «Об утверждении Правил проведения доклинических исследований, медико-биологических экспериментов и клинических испытаний в Республике Казахстан»;</w:t>
      </w:r>
    </w:p>
    <w:p w:rsidR="00B7362E" w:rsidRPr="00B7362E" w:rsidRDefault="002B6C03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</w:t>
      </w:r>
      <w:r w:rsidR="00B7362E" w:rsidRPr="005639DB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</w:t>
      </w:r>
      <w:r w:rsidR="00B7362E" w:rsidRPr="00B7362E">
        <w:rPr>
          <w:sz w:val="28"/>
          <w:szCs w:val="28"/>
        </w:rPr>
        <w:t>блики Казахстан от 14 февраля 2005 года №53);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lastRenderedPageBreak/>
        <w:t xml:space="preserve"> Хельсинской </w:t>
      </w:r>
      <w:bookmarkStart w:id="3" w:name="sub1000674224"/>
      <w:r w:rsidR="00336194"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="00336194"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="00336194" w:rsidRPr="00B7362E">
        <w:rPr>
          <w:sz w:val="28"/>
          <w:szCs w:val="28"/>
        </w:rPr>
        <w:fldChar w:fldCharType="end"/>
      </w:r>
      <w:bookmarkEnd w:id="3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091CBB" w:rsidTr="00091CBB">
        <w:tc>
          <w:tcPr>
            <w:tcW w:w="4957" w:type="dxa"/>
            <w:gridSpan w:val="4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</w:p>
        </w:tc>
        <w:tc>
          <w:tcPr>
            <w:tcW w:w="1209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FB2546" w:rsidTr="00ED17FE">
        <w:tc>
          <w:tcPr>
            <w:tcW w:w="112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D30E0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30E06" w:rsidTr="00D30E06">
        <w:tc>
          <w:tcPr>
            <w:tcW w:w="1129" w:type="dxa"/>
          </w:tcPr>
          <w:p w:rsidR="00D30E06" w:rsidRPr="00FB254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30E06" w:rsidTr="00D30E06">
        <w:tc>
          <w:tcPr>
            <w:tcW w:w="1129" w:type="dxa"/>
          </w:tcPr>
          <w:p w:rsidR="00D30E06" w:rsidRPr="00FB254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30E06" w:rsidTr="00D30E06">
        <w:tc>
          <w:tcPr>
            <w:tcW w:w="1129" w:type="dxa"/>
          </w:tcPr>
          <w:p w:rsidR="00D30E06" w:rsidRPr="00FB254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30E06" w:rsidTr="00D30E06">
        <w:tc>
          <w:tcPr>
            <w:tcW w:w="1129" w:type="dxa"/>
          </w:tcPr>
          <w:p w:rsidR="00D30E06" w:rsidRPr="00FB254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30E06" w:rsidTr="00D30E06">
        <w:tc>
          <w:tcPr>
            <w:tcW w:w="1129" w:type="dxa"/>
          </w:tcPr>
          <w:p w:rsidR="00D30E06" w:rsidRPr="00FB254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30E06" w:rsidTr="00ED17FE">
        <w:tc>
          <w:tcPr>
            <w:tcW w:w="1129" w:type="dxa"/>
            <w:tcBorders>
              <w:bottom w:val="single" w:sz="4" w:space="0" w:color="auto"/>
            </w:tcBorders>
          </w:tcPr>
          <w:p w:rsidR="00D30E06" w:rsidRPr="00FB254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30E06" w:rsidRDefault="00D30E0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091CBB" w:rsidRPr="0060185A" w:rsidRDefault="00091CBB" w:rsidP="00AE75C9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091CBB" w:rsidRPr="0060185A" w:rsidSect="00CD4211">
      <w:headerReference w:type="default" r:id="rId9"/>
      <w:footerReference w:type="default" r:id="rId10"/>
      <w:headerReference w:type="first" r:id="rId11"/>
      <w:pgSz w:w="11906" w:h="16838"/>
      <w:pgMar w:top="-1701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5F" w:rsidRDefault="002D295F" w:rsidP="003D5EB8">
      <w:pPr>
        <w:spacing w:after="0" w:line="240" w:lineRule="auto"/>
      </w:pPr>
      <w:r>
        <w:separator/>
      </w:r>
    </w:p>
  </w:endnote>
  <w:endnote w:type="continuationSeparator" w:id="0">
    <w:p w:rsidR="002D295F" w:rsidRDefault="002D295F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8A" w:rsidRDefault="003C368A" w:rsidP="003C368A">
    <w:pPr>
      <w:pStyle w:val="af0"/>
      <w:rPr>
        <w:color w:val="000000"/>
      </w:rPr>
    </w:pPr>
  </w:p>
  <w:p w:rsidR="003C368A" w:rsidRDefault="003C368A" w:rsidP="003C368A">
    <w:pPr>
      <w:pStyle w:val="af0"/>
      <w:rPr>
        <w:color w:val="000000"/>
      </w:rPr>
    </w:pPr>
  </w:p>
  <w:p w:rsidR="003C368A" w:rsidRPr="00087402" w:rsidRDefault="003C368A" w:rsidP="003C368A">
    <w:pPr>
      <w:pStyle w:val="af0"/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C95B58">
      <w:rPr>
        <w:noProof/>
        <w:color w:val="000000"/>
      </w:rPr>
      <w:t>4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4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  <w:p w:rsidR="00A7753C" w:rsidRPr="003C368A" w:rsidRDefault="00A7753C" w:rsidP="003C368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5F" w:rsidRDefault="002D295F" w:rsidP="003D5EB8">
      <w:pPr>
        <w:spacing w:after="0" w:line="240" w:lineRule="auto"/>
      </w:pPr>
      <w:r>
        <w:separator/>
      </w:r>
    </w:p>
  </w:footnote>
  <w:footnote w:type="continuationSeparator" w:id="0">
    <w:p w:rsidR="002D295F" w:rsidRDefault="002D295F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CD4211" w:rsidP="00CD4211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2AC4F40F" wp14:editId="60D39C51">
          <wp:extent cx="2256790" cy="719455"/>
          <wp:effectExtent l="0" t="0" r="0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9" w:rsidRDefault="00CD4211" w:rsidP="00CD4211">
    <w:pPr>
      <w:pStyle w:val="ae"/>
      <w:jc w:val="center"/>
    </w:pPr>
    <w:r>
      <w:rPr>
        <w:noProof/>
        <w:lang w:eastAsia="ru-RU"/>
      </w:rPr>
      <w:drawing>
        <wp:inline distT="0" distB="0" distL="0" distR="0" wp14:anchorId="0D0DBE35" wp14:editId="29DF904C">
          <wp:extent cx="2256790" cy="719455"/>
          <wp:effectExtent l="0" t="0" r="0" b="4445"/>
          <wp:docPr id="1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2F6"/>
    <w:multiLevelType w:val="singleLevel"/>
    <w:tmpl w:val="A27E627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>
    <w:nsid w:val="049628E7"/>
    <w:multiLevelType w:val="hybridMultilevel"/>
    <w:tmpl w:val="64FA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513B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4">
    <w:nsid w:val="122711F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5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6">
    <w:nsid w:val="325944AB"/>
    <w:multiLevelType w:val="hybridMultilevel"/>
    <w:tmpl w:val="CCAA4B26"/>
    <w:lvl w:ilvl="0" w:tplc="B7CC7C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B132B"/>
    <w:multiLevelType w:val="hybridMultilevel"/>
    <w:tmpl w:val="2BA81E0C"/>
    <w:lvl w:ilvl="0" w:tplc="11F2B0A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DA08B3"/>
    <w:multiLevelType w:val="hybridMultilevel"/>
    <w:tmpl w:val="5C48B8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B1F2A90"/>
    <w:multiLevelType w:val="hybridMultilevel"/>
    <w:tmpl w:val="C70CB1CC"/>
    <w:lvl w:ilvl="0" w:tplc="6EFACA1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B956D4"/>
    <w:multiLevelType w:val="hybridMultilevel"/>
    <w:tmpl w:val="AD30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164B1D"/>
    <w:multiLevelType w:val="multilevel"/>
    <w:tmpl w:val="A17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1">
      <w:start w:val="8"/>
      <w:numFmt w:val="bullet"/>
      <w:lvlText w:val=""/>
      <w:lvlJc w:val="left"/>
      <w:pPr>
        <w:tabs>
          <w:tab w:val="num" w:pos="2175"/>
        </w:tabs>
        <w:ind w:left="2175" w:hanging="375"/>
      </w:pPr>
      <w:rPr>
        <w:rFonts w:ascii="Webdings" w:eastAsia="Times New Roman" w:hAnsi="Webdings" w:cs="Angsana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  <w:cs w:val="0"/>
        <w:lang w:bidi="th-TH"/>
      </w:rPr>
    </w:lvl>
  </w:abstractNum>
  <w:abstractNum w:abstractNumId="12">
    <w:nsid w:val="51E75C7F"/>
    <w:multiLevelType w:val="hybridMultilevel"/>
    <w:tmpl w:val="050AB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E842D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4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5">
    <w:nsid w:val="55236466"/>
    <w:multiLevelType w:val="hybridMultilevel"/>
    <w:tmpl w:val="B39CE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A55A4"/>
    <w:multiLevelType w:val="hybridMultilevel"/>
    <w:tmpl w:val="8E34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1C477B"/>
    <w:multiLevelType w:val="hybridMultilevel"/>
    <w:tmpl w:val="0C0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841D5"/>
    <w:multiLevelType w:val="hybridMultilevel"/>
    <w:tmpl w:val="7F08E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757C81"/>
    <w:multiLevelType w:val="hybridMultilevel"/>
    <w:tmpl w:val="D3805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8"/>
  </w:num>
  <w:num w:numId="7">
    <w:abstractNumId w:val="15"/>
  </w:num>
  <w:num w:numId="8">
    <w:abstractNumId w:val="2"/>
  </w:num>
  <w:num w:numId="9">
    <w:abstractNumId w:val="20"/>
  </w:num>
  <w:num w:numId="10">
    <w:abstractNumId w:val="3"/>
  </w:num>
  <w:num w:numId="11">
    <w:abstractNumId w:val="4"/>
  </w:num>
  <w:num w:numId="12">
    <w:abstractNumId w:val="13"/>
  </w:num>
  <w:num w:numId="13">
    <w:abstractNumId w:val="14"/>
  </w:num>
  <w:num w:numId="14">
    <w:abstractNumId w:val="5"/>
  </w:num>
  <w:num w:numId="15">
    <w:abstractNumId w:val="1"/>
  </w:num>
  <w:num w:numId="16">
    <w:abstractNumId w:val="19"/>
  </w:num>
  <w:num w:numId="17">
    <w:abstractNumId w:val="10"/>
  </w:num>
  <w:num w:numId="18">
    <w:abstractNumId w:val="16"/>
  </w:num>
  <w:num w:numId="19">
    <w:abstractNumId w:val="6"/>
  </w:num>
  <w:num w:numId="20">
    <w:abstractNumId w:val="17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4B"/>
    <w:rsid w:val="00060A84"/>
    <w:rsid w:val="00065186"/>
    <w:rsid w:val="00091CBB"/>
    <w:rsid w:val="000A24D8"/>
    <w:rsid w:val="00105229"/>
    <w:rsid w:val="00142E90"/>
    <w:rsid w:val="00190DBD"/>
    <w:rsid w:val="00196F2F"/>
    <w:rsid w:val="001A35F9"/>
    <w:rsid w:val="00215B4E"/>
    <w:rsid w:val="0021761A"/>
    <w:rsid w:val="0026130C"/>
    <w:rsid w:val="002750A0"/>
    <w:rsid w:val="00287C69"/>
    <w:rsid w:val="002A0347"/>
    <w:rsid w:val="002B6C03"/>
    <w:rsid w:val="002C1519"/>
    <w:rsid w:val="002C35BD"/>
    <w:rsid w:val="002D295F"/>
    <w:rsid w:val="002D6435"/>
    <w:rsid w:val="00303588"/>
    <w:rsid w:val="00336194"/>
    <w:rsid w:val="00340FDF"/>
    <w:rsid w:val="00364942"/>
    <w:rsid w:val="00396A22"/>
    <w:rsid w:val="003C368A"/>
    <w:rsid w:val="003D5EB8"/>
    <w:rsid w:val="004034F0"/>
    <w:rsid w:val="00414A05"/>
    <w:rsid w:val="00424779"/>
    <w:rsid w:val="00435D3D"/>
    <w:rsid w:val="004753F4"/>
    <w:rsid w:val="00484FDD"/>
    <w:rsid w:val="004938F0"/>
    <w:rsid w:val="004B4EED"/>
    <w:rsid w:val="004C4044"/>
    <w:rsid w:val="004F041F"/>
    <w:rsid w:val="00506EF6"/>
    <w:rsid w:val="005639DB"/>
    <w:rsid w:val="005C7498"/>
    <w:rsid w:val="0060185A"/>
    <w:rsid w:val="0062136E"/>
    <w:rsid w:val="0065179C"/>
    <w:rsid w:val="006C0EB3"/>
    <w:rsid w:val="00707D4B"/>
    <w:rsid w:val="00732B01"/>
    <w:rsid w:val="00733B21"/>
    <w:rsid w:val="00771266"/>
    <w:rsid w:val="007977A5"/>
    <w:rsid w:val="007C3FBB"/>
    <w:rsid w:val="007C5B29"/>
    <w:rsid w:val="007F41F2"/>
    <w:rsid w:val="00810129"/>
    <w:rsid w:val="008226BA"/>
    <w:rsid w:val="008339DF"/>
    <w:rsid w:val="00A7753C"/>
    <w:rsid w:val="00AA725A"/>
    <w:rsid w:val="00AC68FD"/>
    <w:rsid w:val="00AD7B0E"/>
    <w:rsid w:val="00AE75C9"/>
    <w:rsid w:val="00B01419"/>
    <w:rsid w:val="00B05053"/>
    <w:rsid w:val="00B11741"/>
    <w:rsid w:val="00B5719B"/>
    <w:rsid w:val="00B710FE"/>
    <w:rsid w:val="00B7362E"/>
    <w:rsid w:val="00BA0F4F"/>
    <w:rsid w:val="00BD2B89"/>
    <w:rsid w:val="00C1274B"/>
    <w:rsid w:val="00C16846"/>
    <w:rsid w:val="00C30FA8"/>
    <w:rsid w:val="00C46A2C"/>
    <w:rsid w:val="00C5111F"/>
    <w:rsid w:val="00C56692"/>
    <w:rsid w:val="00C95B58"/>
    <w:rsid w:val="00CB249B"/>
    <w:rsid w:val="00CB365C"/>
    <w:rsid w:val="00CD4211"/>
    <w:rsid w:val="00D129A9"/>
    <w:rsid w:val="00D30E06"/>
    <w:rsid w:val="00DA1660"/>
    <w:rsid w:val="00DE3372"/>
    <w:rsid w:val="00E07D07"/>
    <w:rsid w:val="00E31468"/>
    <w:rsid w:val="00E90B1E"/>
    <w:rsid w:val="00ED17FE"/>
    <w:rsid w:val="00ED37B2"/>
    <w:rsid w:val="00EE1069"/>
    <w:rsid w:val="00F40E1A"/>
    <w:rsid w:val="00F45B3F"/>
    <w:rsid w:val="00F64222"/>
    <w:rsid w:val="00FA07F5"/>
    <w:rsid w:val="00FB2546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F0F328-8ADE-4A0D-AFB9-8B6C002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D12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9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7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7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3D5EB8"/>
  </w:style>
  <w:style w:type="character" w:customStyle="1" w:styleId="10">
    <w:name w:val="Заголовок 1 Знак"/>
    <w:basedOn w:val="a0"/>
    <w:link w:val="1"/>
    <w:uiPriority w:val="9"/>
    <w:rsid w:val="00D12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29A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Level1">
    <w:name w:val="Level 1"/>
    <w:rsid w:val="00D129A9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D129A9"/>
    <w:pPr>
      <w:spacing w:after="0" w:line="240" w:lineRule="auto"/>
      <w:ind w:left="1440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2">
    <w:name w:val="Основной текст с отступом 3 Знак"/>
    <w:basedOn w:val="a0"/>
    <w:link w:val="3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21">
    <w:name w:val="Body Text 2"/>
    <w:basedOn w:val="a"/>
    <w:link w:val="22"/>
    <w:rsid w:val="00D129A9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22">
    <w:name w:val="Основной текст 2 Знак"/>
    <w:basedOn w:val="a0"/>
    <w:link w:val="2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11">
    <w:name w:val="toc 1"/>
    <w:basedOn w:val="a"/>
    <w:next w:val="a"/>
    <w:autoRedefine/>
    <w:semiHidden/>
    <w:rsid w:val="00D129A9"/>
    <w:pPr>
      <w:spacing w:before="60" w:after="6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0">
    <w:name w:val="Заголовок 3 Знак"/>
    <w:basedOn w:val="a0"/>
    <w:link w:val="3"/>
    <w:uiPriority w:val="9"/>
    <w:semiHidden/>
    <w:rsid w:val="0065179C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uiPriority w:val="99"/>
    <w:unhideWhenUsed/>
    <w:rsid w:val="00651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5179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C12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C1274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F45B3F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34">
    <w:name w:val="Основной текст 3 Знак"/>
    <w:basedOn w:val="a0"/>
    <w:link w:val="33"/>
    <w:rsid w:val="00F45B3F"/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40">
    <w:name w:val="Заголовок 4 Знак"/>
    <w:basedOn w:val="a0"/>
    <w:link w:val="4"/>
    <w:uiPriority w:val="9"/>
    <w:semiHidden/>
    <w:rsid w:val="00ED17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5029.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FD79-C49F-42E1-8029-77175CA3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Каптагаева Айгуль</dc:creator>
  <cp:lastModifiedBy>Sibagatova</cp:lastModifiedBy>
  <cp:revision>23</cp:revision>
  <dcterms:created xsi:type="dcterms:W3CDTF">2015-12-29T14:50:00Z</dcterms:created>
  <dcterms:modified xsi:type="dcterms:W3CDTF">2017-01-26T05:15:00Z</dcterms:modified>
</cp:coreProperties>
</file>